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B3E4" w14:textId="77777777" w:rsidR="007A4721" w:rsidRPr="00130DD3" w:rsidRDefault="007A4721" w:rsidP="007A4721">
      <w:pPr>
        <w:tabs>
          <w:tab w:val="left" w:pos="1656"/>
        </w:tabs>
        <w:spacing w:line="360" w:lineRule="auto"/>
        <w:jc w:val="right"/>
        <w:rPr>
          <w:rFonts w:ascii="Arial" w:eastAsia="Times" w:hAnsi="Arial" w:cs="Arial"/>
          <w:bCs/>
          <w:lang w:eastAsia="it-IT"/>
        </w:rPr>
      </w:pPr>
      <w:r w:rsidRPr="00130DD3">
        <w:rPr>
          <w:rFonts w:ascii="Arial" w:eastAsia="Times" w:hAnsi="Arial" w:cs="Arial"/>
          <w:bCs/>
          <w:lang w:eastAsia="it-IT"/>
        </w:rPr>
        <w:t>A tutti i responsabili</w:t>
      </w:r>
    </w:p>
    <w:p w14:paraId="784F2421" w14:textId="77777777" w:rsidR="007A4721" w:rsidRPr="00130DD3" w:rsidRDefault="007A4721" w:rsidP="007A4721">
      <w:pPr>
        <w:tabs>
          <w:tab w:val="left" w:pos="1656"/>
        </w:tabs>
        <w:spacing w:line="360" w:lineRule="auto"/>
        <w:jc w:val="right"/>
        <w:rPr>
          <w:rFonts w:ascii="Arial" w:eastAsia="Times" w:hAnsi="Arial" w:cs="Arial"/>
          <w:bCs/>
          <w:lang w:eastAsia="it-IT"/>
        </w:rPr>
      </w:pPr>
      <w:r w:rsidRPr="00130DD3">
        <w:rPr>
          <w:rFonts w:ascii="Arial" w:eastAsia="Times" w:hAnsi="Arial" w:cs="Arial"/>
          <w:bCs/>
          <w:lang w:eastAsia="it-IT"/>
        </w:rPr>
        <w:t>Al segretario/direttore</w:t>
      </w:r>
    </w:p>
    <w:p w14:paraId="3EC16CF6" w14:textId="77777777" w:rsidR="007A4721" w:rsidRPr="00130DD3" w:rsidRDefault="007A4721" w:rsidP="007A4721">
      <w:pPr>
        <w:tabs>
          <w:tab w:val="left" w:pos="1656"/>
        </w:tabs>
        <w:spacing w:line="360" w:lineRule="auto"/>
        <w:rPr>
          <w:rFonts w:ascii="Arial" w:eastAsia="Times" w:hAnsi="Arial" w:cs="Arial"/>
          <w:b/>
          <w:bCs/>
          <w:highlight w:val="green"/>
          <w:lang w:eastAsia="it-IT"/>
        </w:rPr>
      </w:pPr>
      <w:bookmarkStart w:id="0" w:name="_GoBack"/>
      <w:bookmarkEnd w:id="0"/>
      <w:r w:rsidRPr="00130DD3">
        <w:rPr>
          <w:rFonts w:ascii="Arial" w:eastAsia="Times" w:hAnsi="Arial" w:cs="Arial"/>
          <w:b/>
          <w:bCs/>
          <w:highlight w:val="green"/>
          <w:lang w:eastAsia="it-IT"/>
        </w:rPr>
        <w:t>Luogo, data</w:t>
      </w:r>
    </w:p>
    <w:p w14:paraId="1D7DE246" w14:textId="77777777" w:rsidR="007A4721" w:rsidRPr="00130DD3" w:rsidRDefault="007A4721" w:rsidP="007A4721">
      <w:pPr>
        <w:tabs>
          <w:tab w:val="left" w:pos="1656"/>
        </w:tabs>
        <w:spacing w:line="360" w:lineRule="auto"/>
        <w:rPr>
          <w:rFonts w:ascii="Arial" w:eastAsia="Times" w:hAnsi="Arial" w:cs="Arial"/>
          <w:b/>
          <w:bCs/>
          <w:lang w:eastAsia="it-IT"/>
        </w:rPr>
      </w:pPr>
      <w:r w:rsidRPr="00130DD3">
        <w:rPr>
          <w:rFonts w:ascii="Arial" w:eastAsia="Times" w:hAnsi="Arial" w:cs="Arial"/>
          <w:b/>
          <w:bCs/>
          <w:highlight w:val="green"/>
          <w:lang w:eastAsia="it-IT"/>
        </w:rPr>
        <w:t>Prot.</w:t>
      </w:r>
    </w:p>
    <w:p w14:paraId="015E6728" w14:textId="3FD9CDE5" w:rsidR="00213D74" w:rsidRPr="00130DD3" w:rsidRDefault="00C057C0" w:rsidP="00130DD3">
      <w:pPr>
        <w:tabs>
          <w:tab w:val="left" w:pos="1656"/>
        </w:tabs>
        <w:jc w:val="both"/>
      </w:pPr>
      <w:r w:rsidRPr="00130DD3">
        <w:rPr>
          <w:rFonts w:ascii="Arial" w:eastAsia="Times" w:hAnsi="Arial" w:cs="Arial"/>
          <w:b/>
          <w:bCs/>
          <w:lang w:eastAsia="it-IT"/>
        </w:rPr>
        <w:t xml:space="preserve">Oggetto: </w:t>
      </w:r>
      <w:r w:rsidR="008A7807" w:rsidRPr="00130DD3">
        <w:rPr>
          <w:rFonts w:ascii="Arial" w:eastAsia="Times" w:hAnsi="Arial" w:cs="Arial"/>
          <w:b/>
          <w:bCs/>
          <w:lang w:eastAsia="it-IT"/>
        </w:rPr>
        <w:t xml:space="preserve">Regolamento recante individuazione delle cause che possono consentire il rifiuto delle fatture elettroniche da parte delle amministrazioni pubbliche, </w:t>
      </w:r>
      <w:r w:rsidR="00213D74" w:rsidRPr="00130DD3">
        <w:rPr>
          <w:rFonts w:ascii="Arial" w:eastAsia="Times" w:hAnsi="Arial" w:cs="Arial"/>
          <w:b/>
          <w:bCs/>
          <w:lang w:eastAsia="it-IT"/>
        </w:rPr>
        <w:t>D</w:t>
      </w:r>
      <w:r w:rsidR="008A7807" w:rsidRPr="00130DD3">
        <w:rPr>
          <w:rFonts w:ascii="Arial" w:eastAsia="Times" w:hAnsi="Arial" w:cs="Arial"/>
          <w:b/>
          <w:bCs/>
          <w:lang w:eastAsia="it-IT"/>
        </w:rPr>
        <w:t>.M.</w:t>
      </w:r>
      <w:r w:rsidR="00213D74" w:rsidRPr="00130DD3">
        <w:rPr>
          <w:rFonts w:ascii="Arial" w:eastAsia="Times" w:hAnsi="Arial" w:cs="Arial"/>
          <w:b/>
          <w:bCs/>
          <w:lang w:eastAsia="it-IT"/>
        </w:rPr>
        <w:t xml:space="preserve"> n. </w:t>
      </w:r>
      <w:r w:rsidR="008A7807" w:rsidRPr="00130DD3">
        <w:rPr>
          <w:rFonts w:ascii="Arial" w:eastAsia="Times" w:hAnsi="Arial" w:cs="Arial"/>
          <w:b/>
          <w:bCs/>
          <w:lang w:eastAsia="it-IT"/>
        </w:rPr>
        <w:t>132</w:t>
      </w:r>
      <w:r w:rsidR="00213D74" w:rsidRPr="00130DD3">
        <w:rPr>
          <w:rFonts w:ascii="Arial" w:eastAsia="Times" w:hAnsi="Arial" w:cs="Arial"/>
          <w:b/>
          <w:bCs/>
          <w:lang w:eastAsia="it-IT"/>
        </w:rPr>
        <w:t>/2</w:t>
      </w:r>
      <w:r w:rsidR="008A7807" w:rsidRPr="00130DD3">
        <w:rPr>
          <w:rFonts w:ascii="Arial" w:eastAsia="Times" w:hAnsi="Arial" w:cs="Arial"/>
          <w:b/>
          <w:bCs/>
          <w:lang w:eastAsia="it-IT"/>
        </w:rPr>
        <w:t>020</w:t>
      </w:r>
      <w:r w:rsidR="00130DD3">
        <w:rPr>
          <w:rFonts w:ascii="Arial" w:eastAsia="Times" w:hAnsi="Arial" w:cs="Arial"/>
          <w:b/>
          <w:bCs/>
          <w:lang w:eastAsia="it-IT"/>
        </w:rPr>
        <w:t>, in vigore dal 6 novembre 2020</w:t>
      </w:r>
    </w:p>
    <w:p w14:paraId="1DA82733" w14:textId="77777777" w:rsidR="00213D74" w:rsidRPr="00130DD3" w:rsidRDefault="00213D74" w:rsidP="00213D74">
      <w:pPr>
        <w:tabs>
          <w:tab w:val="left" w:pos="1656"/>
        </w:tabs>
        <w:spacing w:line="360" w:lineRule="auto"/>
        <w:ind w:left="108"/>
      </w:pPr>
    </w:p>
    <w:p w14:paraId="52E948B9" w14:textId="5A46B7E2" w:rsidR="008A7807" w:rsidRPr="00130DD3" w:rsidRDefault="008A7807" w:rsidP="00213D74">
      <w:p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</w:rPr>
        <w:t>Il decreto ministeriale n. 132 del 24 agosto 2020</w:t>
      </w:r>
      <w:r w:rsidR="00F469AA" w:rsidRPr="00130DD3">
        <w:rPr>
          <w:rFonts w:ascii="Arial" w:hAnsi="Arial" w:cs="Arial"/>
        </w:rPr>
        <w:t xml:space="preserve">, andando </w:t>
      </w:r>
      <w:r w:rsidR="00C057C0" w:rsidRPr="00130DD3">
        <w:rPr>
          <w:rFonts w:ascii="Arial" w:hAnsi="Arial" w:cs="Arial"/>
        </w:rPr>
        <w:t xml:space="preserve">a </w:t>
      </w:r>
      <w:r w:rsidR="00F469AA" w:rsidRPr="00130DD3">
        <w:rPr>
          <w:rFonts w:ascii="Arial" w:hAnsi="Arial" w:cs="Arial"/>
        </w:rPr>
        <w:t>modificare il “</w:t>
      </w:r>
      <w:r w:rsidR="00F469AA" w:rsidRPr="00130DD3">
        <w:rPr>
          <w:rFonts w:ascii="Arial" w:hAnsi="Arial" w:cs="Arial"/>
          <w:i/>
          <w:iCs/>
        </w:rPr>
        <w:t>Regolamento in materia di emissione, trasmissione e ricevimento della fattura elettronica da applicarsi alle Amministrazioni Pubbliche</w:t>
      </w:r>
      <w:r w:rsidR="00F469AA" w:rsidRPr="00130DD3">
        <w:rPr>
          <w:rFonts w:ascii="Arial" w:hAnsi="Arial" w:cs="Arial"/>
        </w:rPr>
        <w:t>” previsto dal D.M. 55/2013, individua:</w:t>
      </w:r>
    </w:p>
    <w:p w14:paraId="4EEBCBA9" w14:textId="2B002C44" w:rsidR="00F469AA" w:rsidRPr="00130DD3" w:rsidRDefault="00F469AA" w:rsidP="00F469A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</w:rPr>
        <w:t>le cause che possono consentire il rifiuto delle fatture elettroniche da parte delle amministrazioni pubbliche;</w:t>
      </w:r>
    </w:p>
    <w:p w14:paraId="355FAF88" w14:textId="46F0F8D2" w:rsidR="00F469AA" w:rsidRPr="00130DD3" w:rsidRDefault="00F469AA" w:rsidP="00F469A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</w:rPr>
        <w:t>le modalità attraverso le quali comunicare tale rifiuto al cedente o prestatore.</w:t>
      </w:r>
    </w:p>
    <w:p w14:paraId="0C0914DA" w14:textId="77777777" w:rsidR="008A7807" w:rsidRPr="00130DD3" w:rsidRDefault="008A7807" w:rsidP="00213D7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731E3AFD" w14:textId="122A9B4D" w:rsidR="00213D74" w:rsidRPr="00130DD3" w:rsidRDefault="00F469AA" w:rsidP="00F469AA">
      <w:p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</w:rPr>
        <w:t xml:space="preserve">Nello specifico, </w:t>
      </w:r>
      <w:r w:rsidRPr="00130DD3">
        <w:rPr>
          <w:rFonts w:ascii="Arial" w:hAnsi="Arial" w:cs="Arial"/>
          <w:b/>
        </w:rPr>
        <w:t>dal prossimo 6 novembre 2020</w:t>
      </w:r>
      <w:r w:rsidRPr="00130DD3">
        <w:rPr>
          <w:rFonts w:ascii="Arial" w:hAnsi="Arial" w:cs="Arial"/>
        </w:rPr>
        <w:t xml:space="preserve"> sarà possibile rifiutare le fatture elettroniche </w:t>
      </w:r>
      <w:r w:rsidRPr="00130DD3">
        <w:rPr>
          <w:rFonts w:ascii="Arial" w:hAnsi="Arial" w:cs="Arial"/>
          <w:b/>
          <w:bCs/>
          <w:u w:val="single"/>
        </w:rPr>
        <w:t>soltanto</w:t>
      </w:r>
      <w:r w:rsidRPr="00130DD3">
        <w:rPr>
          <w:rFonts w:ascii="Arial" w:hAnsi="Arial" w:cs="Arial"/>
        </w:rPr>
        <w:t xml:space="preserve"> nei seguenti casi:</w:t>
      </w:r>
    </w:p>
    <w:p w14:paraId="0794857C" w14:textId="7D59D92F" w:rsidR="00F469AA" w:rsidRPr="00130DD3" w:rsidRDefault="00101DC5" w:rsidP="00101DC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</w:rPr>
        <w:t>fattura elettronica riferita ad una operazione che non è stata posta in essere in favore del soggetto destinatario della trasmissione;</w:t>
      </w:r>
    </w:p>
    <w:p w14:paraId="7AEDC839" w14:textId="219ECC7B" w:rsidR="00101DC5" w:rsidRPr="00130DD3" w:rsidRDefault="00101DC5" w:rsidP="00101DC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  <w:b/>
          <w:bCs/>
        </w:rPr>
        <w:t>omessa o errata indicazione del Codice identificativo di Gara (CIG) o del Codice unico di Progetto (CUP)</w:t>
      </w:r>
      <w:r w:rsidRPr="00130DD3">
        <w:rPr>
          <w:rFonts w:ascii="Arial" w:hAnsi="Arial" w:cs="Arial"/>
        </w:rPr>
        <w:t>, salvo per i casi di esclusione;</w:t>
      </w:r>
    </w:p>
    <w:p w14:paraId="0B4094B3" w14:textId="171E5A27" w:rsidR="00C057C0" w:rsidRPr="00130DD3" w:rsidRDefault="00C057C0" w:rsidP="00C057C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</w:rPr>
        <w:t xml:space="preserve">omessa o errata indicazione del </w:t>
      </w:r>
      <w:r w:rsidRPr="00130DD3">
        <w:rPr>
          <w:rFonts w:ascii="Arial" w:hAnsi="Arial" w:cs="Arial"/>
          <w:b/>
          <w:bCs/>
        </w:rPr>
        <w:t>numero</w:t>
      </w:r>
      <w:r w:rsidRPr="00130DD3">
        <w:rPr>
          <w:rFonts w:ascii="Arial" w:hAnsi="Arial" w:cs="Arial"/>
        </w:rPr>
        <w:t xml:space="preserve"> e </w:t>
      </w:r>
      <w:r w:rsidRPr="00130DD3">
        <w:rPr>
          <w:rFonts w:ascii="Arial" w:hAnsi="Arial" w:cs="Arial"/>
          <w:b/>
          <w:bCs/>
        </w:rPr>
        <w:t>data</w:t>
      </w:r>
      <w:r w:rsidRPr="00130DD3">
        <w:rPr>
          <w:rFonts w:ascii="Arial" w:hAnsi="Arial" w:cs="Arial"/>
        </w:rPr>
        <w:t xml:space="preserve"> della </w:t>
      </w:r>
      <w:r w:rsidRPr="00130DD3">
        <w:rPr>
          <w:rFonts w:ascii="Arial" w:hAnsi="Arial" w:cs="Arial"/>
          <w:b/>
          <w:bCs/>
        </w:rPr>
        <w:t>determinazione dirigenziale d'impegno di spesa</w:t>
      </w:r>
      <w:r w:rsidR="007442DA" w:rsidRPr="00130DD3">
        <w:rPr>
          <w:rFonts w:ascii="Arial" w:hAnsi="Arial" w:cs="Arial"/>
          <w:b/>
          <w:bCs/>
        </w:rPr>
        <w:t xml:space="preserve"> (ovviamente è necessario che questi dati siano tempestivamente comunicati al fornitore)</w:t>
      </w:r>
      <w:r w:rsidRPr="00130DD3">
        <w:rPr>
          <w:rFonts w:ascii="Arial" w:hAnsi="Arial" w:cs="Arial"/>
        </w:rPr>
        <w:t>.</w:t>
      </w:r>
    </w:p>
    <w:p w14:paraId="69C9ECE6" w14:textId="389F9D5A" w:rsidR="00213D74" w:rsidRPr="00130DD3" w:rsidRDefault="00101DC5" w:rsidP="00213D74">
      <w:pPr>
        <w:spacing w:line="360" w:lineRule="auto"/>
        <w:jc w:val="both"/>
        <w:rPr>
          <w:rFonts w:ascii="Arial" w:hAnsi="Arial" w:cs="Arial"/>
        </w:rPr>
      </w:pPr>
      <w:r w:rsidRPr="00130DD3">
        <w:rPr>
          <w:rFonts w:ascii="Arial" w:hAnsi="Arial" w:cs="Arial"/>
        </w:rPr>
        <w:t xml:space="preserve">E’ stato previsto </w:t>
      </w:r>
      <w:r w:rsidR="00130DD3" w:rsidRPr="00130DD3">
        <w:rPr>
          <w:rFonts w:ascii="Arial" w:hAnsi="Arial" w:cs="Arial"/>
        </w:rPr>
        <w:t xml:space="preserve">inoltre </w:t>
      </w:r>
      <w:r w:rsidRPr="00130DD3">
        <w:rPr>
          <w:rFonts w:ascii="Arial" w:hAnsi="Arial" w:cs="Arial"/>
        </w:rPr>
        <w:t>l’</w:t>
      </w:r>
      <w:r w:rsidRPr="00130DD3">
        <w:rPr>
          <w:rFonts w:ascii="Arial" w:hAnsi="Arial" w:cs="Arial"/>
          <w:b/>
          <w:bCs/>
        </w:rPr>
        <w:t>obbligo</w:t>
      </w:r>
      <w:r w:rsidR="00D454B0" w:rsidRPr="00130DD3">
        <w:rPr>
          <w:rFonts w:ascii="Arial" w:hAnsi="Arial" w:cs="Arial"/>
          <w:b/>
          <w:bCs/>
        </w:rPr>
        <w:t xml:space="preserve"> di motivare la causa del rifiuto</w:t>
      </w:r>
      <w:r w:rsidR="00D454B0" w:rsidRPr="00130DD3">
        <w:rPr>
          <w:rFonts w:ascii="Arial" w:hAnsi="Arial" w:cs="Arial"/>
        </w:rPr>
        <w:t xml:space="preserve">, inviando </w:t>
      </w:r>
      <w:r w:rsidRPr="00130DD3">
        <w:rPr>
          <w:rFonts w:ascii="Arial" w:hAnsi="Arial" w:cs="Arial"/>
        </w:rPr>
        <w:t xml:space="preserve">al fornitore, attraverso </w:t>
      </w:r>
      <w:r w:rsidR="00C057C0" w:rsidRPr="00130DD3">
        <w:rPr>
          <w:rFonts w:ascii="Arial" w:hAnsi="Arial" w:cs="Arial"/>
        </w:rPr>
        <w:t xml:space="preserve">lo </w:t>
      </w:r>
      <w:proofErr w:type="spellStart"/>
      <w:r w:rsidRPr="00130DD3">
        <w:rPr>
          <w:rFonts w:ascii="Arial" w:hAnsi="Arial" w:cs="Arial"/>
        </w:rPr>
        <w:t>SdI</w:t>
      </w:r>
      <w:proofErr w:type="spellEnd"/>
      <w:r w:rsidRPr="00130DD3">
        <w:rPr>
          <w:rFonts w:ascii="Arial" w:hAnsi="Arial" w:cs="Arial"/>
        </w:rPr>
        <w:t>, una comunicazione che</w:t>
      </w:r>
      <w:r w:rsidR="00D454B0" w:rsidRPr="00130DD3">
        <w:rPr>
          <w:rFonts w:ascii="Arial" w:hAnsi="Arial" w:cs="Arial"/>
        </w:rPr>
        <w:t xml:space="preserve"> </w:t>
      </w:r>
      <w:r w:rsidR="00D454B0" w:rsidRPr="00130DD3">
        <w:rPr>
          <w:rFonts w:ascii="Arial" w:hAnsi="Arial" w:cs="Arial"/>
          <w:b/>
        </w:rPr>
        <w:t>ne</w:t>
      </w:r>
      <w:r w:rsidRPr="00130DD3">
        <w:rPr>
          <w:rFonts w:ascii="Arial" w:hAnsi="Arial" w:cs="Arial"/>
          <w:b/>
        </w:rPr>
        <w:t xml:space="preserve"> specifichi la causa</w:t>
      </w:r>
      <w:r w:rsidR="00CC7979" w:rsidRPr="00130DD3">
        <w:rPr>
          <w:rFonts w:ascii="Arial" w:hAnsi="Arial" w:cs="Arial"/>
        </w:rPr>
        <w:t xml:space="preserve"> nel termine dei 15 giorni.</w:t>
      </w:r>
    </w:p>
    <w:p w14:paraId="5E9B0833" w14:textId="32D59C24" w:rsidR="00130DD3" w:rsidRPr="00130DD3" w:rsidRDefault="00D454B0" w:rsidP="00213D74">
      <w:pPr>
        <w:spacing w:line="360" w:lineRule="auto"/>
        <w:jc w:val="both"/>
        <w:rPr>
          <w:rFonts w:ascii="Arial" w:hAnsi="Arial" w:cs="Arial"/>
          <w:b/>
        </w:rPr>
      </w:pPr>
      <w:r w:rsidRPr="00130DD3">
        <w:rPr>
          <w:rFonts w:ascii="Arial" w:hAnsi="Arial" w:cs="Arial"/>
        </w:rPr>
        <w:t xml:space="preserve">Si evidenzia infine che è </w:t>
      </w:r>
      <w:r w:rsidR="00C057C0" w:rsidRPr="00130DD3">
        <w:rPr>
          <w:rFonts w:ascii="Arial" w:hAnsi="Arial" w:cs="Arial"/>
        </w:rPr>
        <w:t xml:space="preserve">vietato rifiutare la fattura </w:t>
      </w:r>
      <w:r w:rsidRPr="00130DD3">
        <w:rPr>
          <w:rFonts w:ascii="Arial" w:hAnsi="Arial" w:cs="Arial"/>
        </w:rPr>
        <w:t xml:space="preserve">nei casi in cui la correzione possa avvenire mediante le </w:t>
      </w:r>
      <w:r w:rsidR="00C057C0" w:rsidRPr="00130DD3">
        <w:rPr>
          <w:rFonts w:ascii="Arial" w:hAnsi="Arial" w:cs="Arial"/>
        </w:rPr>
        <w:t>note</w:t>
      </w:r>
      <w:r w:rsidRPr="00130DD3">
        <w:rPr>
          <w:rFonts w:ascii="Arial" w:hAnsi="Arial" w:cs="Arial"/>
        </w:rPr>
        <w:t xml:space="preserve"> di variazione IVA (articolo 26 DPR 633/1972).</w:t>
      </w:r>
      <w:r w:rsidR="00AB06CD" w:rsidRPr="00130DD3">
        <w:t xml:space="preserve"> </w:t>
      </w:r>
      <w:r w:rsidR="00AB06CD" w:rsidRPr="00130DD3">
        <w:rPr>
          <w:rFonts w:ascii="Arial" w:hAnsi="Arial" w:cs="Arial"/>
          <w:b/>
        </w:rPr>
        <w:t>Nello specifico</w:t>
      </w:r>
      <w:r w:rsidR="00CC7979" w:rsidRPr="00130DD3">
        <w:rPr>
          <w:rFonts w:ascii="Arial" w:hAnsi="Arial" w:cs="Arial"/>
          <w:b/>
        </w:rPr>
        <w:t xml:space="preserve"> per esempio</w:t>
      </w:r>
      <w:r w:rsidR="00AB06CD" w:rsidRPr="00130DD3">
        <w:rPr>
          <w:rFonts w:ascii="Arial" w:hAnsi="Arial" w:cs="Arial"/>
          <w:b/>
        </w:rPr>
        <w:t xml:space="preserve"> le fatture emesse con importi di imponibile o di imposta errati non potranno essere rifiutat</w:t>
      </w:r>
      <w:r w:rsidR="00F872BC" w:rsidRPr="00130DD3">
        <w:rPr>
          <w:rFonts w:ascii="Arial" w:hAnsi="Arial" w:cs="Arial"/>
          <w:b/>
        </w:rPr>
        <w:t>e,</w:t>
      </w:r>
      <w:r w:rsidR="00AB06CD" w:rsidRPr="00130DD3">
        <w:rPr>
          <w:rFonts w:ascii="Arial" w:hAnsi="Arial" w:cs="Arial"/>
          <w:b/>
        </w:rPr>
        <w:t xml:space="preserve"> ma dovranno  essere corrette mediante l’emissione di una nota di credito/debito da parte del fornitore.</w:t>
      </w:r>
      <w:r w:rsidR="00130DD3">
        <w:rPr>
          <w:rFonts w:ascii="Arial" w:hAnsi="Arial" w:cs="Arial"/>
          <w:b/>
        </w:rPr>
        <w:t xml:space="preserve"> Analogamente non  potranno essere rifiutate le fatture con </w:t>
      </w:r>
      <w:r w:rsidR="00130DD3" w:rsidRPr="00A95E7C">
        <w:rPr>
          <w:rFonts w:ascii="Arial" w:hAnsi="Arial" w:cs="Arial"/>
          <w:b/>
        </w:rPr>
        <w:t xml:space="preserve">codice </w:t>
      </w:r>
      <w:proofErr w:type="spellStart"/>
      <w:r w:rsidR="00130DD3" w:rsidRPr="00A95E7C">
        <w:rPr>
          <w:rFonts w:ascii="Arial" w:hAnsi="Arial" w:cs="Arial"/>
          <w:b/>
        </w:rPr>
        <w:t>Ipa</w:t>
      </w:r>
      <w:proofErr w:type="spellEnd"/>
      <w:r w:rsidR="00130DD3" w:rsidRPr="00A95E7C">
        <w:rPr>
          <w:rFonts w:ascii="Arial" w:hAnsi="Arial" w:cs="Arial"/>
          <w:b/>
        </w:rPr>
        <w:t xml:space="preserve"> di una struttura organizzativa diversa da quella ordinante </w:t>
      </w:r>
      <w:r w:rsidR="00130DD3">
        <w:rPr>
          <w:rFonts w:ascii="Arial" w:hAnsi="Arial" w:cs="Arial"/>
          <w:b/>
        </w:rPr>
        <w:t>la spesa.</w:t>
      </w:r>
    </w:p>
    <w:p w14:paraId="6885960C" w14:textId="072A9C5E" w:rsidR="00213D74" w:rsidRPr="00130DD3" w:rsidRDefault="00213D74" w:rsidP="00213D74">
      <w:pPr>
        <w:spacing w:line="360" w:lineRule="auto"/>
        <w:ind w:left="708"/>
        <w:jc w:val="both"/>
      </w:pP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  <w:t>Il Responsabile del Servizio</w:t>
      </w:r>
      <w:r w:rsidRPr="00130DD3">
        <w:t xml:space="preserve"> </w:t>
      </w:r>
      <w:r w:rsidRPr="00130DD3">
        <w:rPr>
          <w:rFonts w:ascii="Arial" w:hAnsi="Arial" w:cs="Arial"/>
        </w:rPr>
        <w:t>Finanziario</w:t>
      </w:r>
    </w:p>
    <w:p w14:paraId="3899F3F5" w14:textId="57C202B4" w:rsidR="00213D74" w:rsidRPr="00130DD3" w:rsidRDefault="00213D74" w:rsidP="00213D74">
      <w:pPr>
        <w:spacing w:line="360" w:lineRule="auto"/>
        <w:ind w:left="708"/>
        <w:jc w:val="both"/>
      </w:pP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</w:r>
      <w:r w:rsidRPr="00130DD3">
        <w:rPr>
          <w:rFonts w:ascii="Arial" w:hAnsi="Arial" w:cs="Arial"/>
        </w:rPr>
        <w:tab/>
        <w:t>........................................</w:t>
      </w:r>
    </w:p>
    <w:sectPr w:rsidR="00213D74" w:rsidRPr="00130DD3" w:rsidSect="00130DD3">
      <w:headerReference w:type="default" r:id="rId7"/>
      <w:pgSz w:w="11900" w:h="16840"/>
      <w:pgMar w:top="1417" w:right="1134" w:bottom="6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22E1" w14:textId="77777777" w:rsidR="00797C6C" w:rsidRDefault="00797C6C" w:rsidP="007A4721">
      <w:r>
        <w:separator/>
      </w:r>
    </w:p>
  </w:endnote>
  <w:endnote w:type="continuationSeparator" w:id="0">
    <w:p w14:paraId="0E7847AE" w14:textId="77777777" w:rsidR="00797C6C" w:rsidRDefault="00797C6C" w:rsidP="007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DB1B" w14:textId="77777777" w:rsidR="00797C6C" w:rsidRDefault="00797C6C" w:rsidP="007A4721">
      <w:r>
        <w:separator/>
      </w:r>
    </w:p>
  </w:footnote>
  <w:footnote w:type="continuationSeparator" w:id="0">
    <w:p w14:paraId="79272CE2" w14:textId="77777777" w:rsidR="00797C6C" w:rsidRDefault="00797C6C" w:rsidP="007A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59F6" w14:textId="77777777" w:rsidR="007A4721" w:rsidRDefault="007A4721">
    <w:pPr>
      <w:pStyle w:val="Intestazione"/>
    </w:pPr>
    <w:r w:rsidRPr="00563C5F">
      <w:rPr>
        <w:highlight w:val="green"/>
      </w:rPr>
      <w:t>intestazione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1900DD2"/>
    <w:name w:val="WW8Num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-3" w:hanging="357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EE30F0"/>
    <w:multiLevelType w:val="hybridMultilevel"/>
    <w:tmpl w:val="640E0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354"/>
    <w:multiLevelType w:val="hybridMultilevel"/>
    <w:tmpl w:val="D7DC9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4D2"/>
    <w:multiLevelType w:val="hybridMultilevel"/>
    <w:tmpl w:val="8DEE4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64DD"/>
    <w:multiLevelType w:val="hybridMultilevel"/>
    <w:tmpl w:val="5E7AF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74"/>
    <w:rsid w:val="000B0D98"/>
    <w:rsid w:val="00101DC5"/>
    <w:rsid w:val="00130DD3"/>
    <w:rsid w:val="00213D74"/>
    <w:rsid w:val="002C153F"/>
    <w:rsid w:val="00316E66"/>
    <w:rsid w:val="00390AF0"/>
    <w:rsid w:val="00563C5F"/>
    <w:rsid w:val="0069792C"/>
    <w:rsid w:val="007442DA"/>
    <w:rsid w:val="00797C6C"/>
    <w:rsid w:val="007A4721"/>
    <w:rsid w:val="007D6212"/>
    <w:rsid w:val="008A7807"/>
    <w:rsid w:val="008F0C56"/>
    <w:rsid w:val="00956E6B"/>
    <w:rsid w:val="00AB06CD"/>
    <w:rsid w:val="00C057C0"/>
    <w:rsid w:val="00CC7979"/>
    <w:rsid w:val="00CE55FA"/>
    <w:rsid w:val="00D454B0"/>
    <w:rsid w:val="00E00C91"/>
    <w:rsid w:val="00EA1D30"/>
    <w:rsid w:val="00F469AA"/>
    <w:rsid w:val="00F872BC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AAB4"/>
  <w14:defaultImageDpi w14:val="32767"/>
  <w15:chartTrackingRefBased/>
  <w15:docId w15:val="{DDA9570D-3F6A-A541-B4D8-68AC8E7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13D74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13D74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A4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721"/>
    <w:rPr>
      <w:rFonts w:ascii="Times New Roman" w:eastAsia="Times New Roman" w:hAnsi="Times New Roman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4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721"/>
    <w:rPr>
      <w:rFonts w:ascii="Times New Roman" w:eastAsia="Times New Roman" w:hAnsi="Times New Roman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F4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12</cp:revision>
  <cp:lastPrinted>2020-10-26T08:14:00Z</cp:lastPrinted>
  <dcterms:created xsi:type="dcterms:W3CDTF">2020-08-01T17:44:00Z</dcterms:created>
  <dcterms:modified xsi:type="dcterms:W3CDTF">2020-11-06T09:29:00Z</dcterms:modified>
</cp:coreProperties>
</file>