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9FAD11E" wp14:editId="36354883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CCF" w:rsidRDefault="001B2CCF" w:rsidP="00223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</w:p>
    <w:p w:rsidR="00D66155" w:rsidRDefault="00D66155" w:rsidP="00D66155"/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:rsidR="00C91254" w:rsidRPr="00542AEF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RELAZIONE SULL’ATTUAZIONE DEL PIANO DI RAZIONALIZZAZIONE </w:t>
      </w:r>
      <w:r w:rsidRPr="00542AEF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:rsidR="002470B9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d</w:t>
      </w:r>
      <w:r w:rsidR="00794AEF">
        <w:rPr>
          <w:rFonts w:ascii="Calibri" w:hAnsi="Calibri"/>
          <w:b/>
          <w:i/>
          <w:iCs/>
          <w:color w:val="1F497D"/>
          <w:sz w:val="50"/>
          <w:szCs w:val="50"/>
        </w:rPr>
        <w:t>a approvarsi entro il 31/12/2020</w:t>
      </w:r>
    </w:p>
    <w:p w:rsidR="00C91254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(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, c. 4,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)</w:t>
      </w:r>
    </w:p>
    <w:p w:rsidR="00C91254" w:rsidRDefault="00C91254" w:rsidP="00C91254"/>
    <w:p w:rsidR="00C91254" w:rsidRDefault="00C91254" w:rsidP="00C91254"/>
    <w:p w:rsidR="00C91254" w:rsidRDefault="00C91254" w:rsidP="00C91254">
      <w:pPr>
        <w:tabs>
          <w:tab w:val="left" w:pos="3119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C91254" w:rsidRPr="00BC5F55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C91254" w:rsidRDefault="00C91254" w:rsidP="00C91254">
      <w:r>
        <w:br w:type="page"/>
      </w:r>
    </w:p>
    <w:p w:rsidR="001C6643" w:rsidRPr="009442F4" w:rsidRDefault="00FD0D29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lastRenderedPageBreak/>
        <w:t>Di seguito si riportano</w:t>
      </w:r>
      <w:r w:rsidR="00C91254" w:rsidRPr="009442F4">
        <w:rPr>
          <w:rFonts w:cstheme="minorHAnsi"/>
        </w:rPr>
        <w:t xml:space="preserve"> le schede di rilevazione delle informazioni contenute nella relazione, da approvarsi entro </w:t>
      </w:r>
      <w:r w:rsidR="00C91254" w:rsidRPr="00E376C1">
        <w:rPr>
          <w:rFonts w:cstheme="minorHAnsi"/>
        </w:rPr>
        <w:t>il 31/12/</w:t>
      </w:r>
      <w:r w:rsidR="00164A36" w:rsidRPr="00E376C1">
        <w:rPr>
          <w:rFonts w:cstheme="minorHAnsi"/>
        </w:rPr>
        <w:t>2020</w:t>
      </w:r>
      <w:r w:rsidR="00C91254" w:rsidRPr="00E376C1">
        <w:rPr>
          <w:rFonts w:cstheme="minorHAnsi"/>
        </w:rPr>
        <w:t>, sullo</w:t>
      </w:r>
      <w:r w:rsidR="00C91254" w:rsidRPr="009442F4">
        <w:rPr>
          <w:rFonts w:cstheme="minorHAnsi"/>
        </w:rPr>
        <w:t xml:space="preserve"> stato di attuazione </w:t>
      </w:r>
      <w:r w:rsidR="0099778A" w:rsidRPr="009442F4">
        <w:rPr>
          <w:rFonts w:cstheme="minorHAnsi"/>
        </w:rPr>
        <w:t>di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>pian</w:t>
      </w:r>
      <w:r w:rsidR="0099778A" w:rsidRPr="009442F4">
        <w:rPr>
          <w:rFonts w:cstheme="minorHAnsi"/>
        </w:rPr>
        <w:t>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 xml:space="preserve">di razionalizzazione </w:t>
      </w:r>
      <w:r w:rsidR="0099778A" w:rsidRPr="009442F4">
        <w:rPr>
          <w:rFonts w:cstheme="minorHAnsi"/>
        </w:rPr>
        <w:t xml:space="preserve">precedentemente </w:t>
      </w:r>
      <w:r w:rsidR="00C91254" w:rsidRPr="009442F4">
        <w:rPr>
          <w:rFonts w:cstheme="minorHAnsi"/>
        </w:rPr>
        <w:t>adottat</w:t>
      </w:r>
      <w:r w:rsidR="0099778A" w:rsidRPr="009442F4">
        <w:rPr>
          <w:rFonts w:cstheme="minorHAnsi"/>
        </w:rPr>
        <w:t>i</w:t>
      </w:r>
      <w:r w:rsidR="00C91254" w:rsidRPr="009442F4">
        <w:rPr>
          <w:rFonts w:cstheme="minorHAnsi"/>
        </w:rPr>
        <w:t xml:space="preserve"> dall’Ente</w:t>
      </w:r>
      <w:r w:rsidR="001C6643" w:rsidRPr="009442F4">
        <w:rPr>
          <w:rFonts w:cstheme="minorHAnsi"/>
        </w:rPr>
        <w:t>.</w:t>
      </w:r>
    </w:p>
    <w:p w:rsidR="00C91254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La rilevazione delle informazioni riguarderà solamente le partecipazioni dirette.</w:t>
      </w:r>
    </w:p>
    <w:p w:rsidR="004E4518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In particolare:</w:t>
      </w:r>
    </w:p>
    <w:tbl>
      <w:tblPr>
        <w:tblStyle w:val="Grigliatabella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628"/>
      </w:tblGrid>
      <w:tr w:rsidR="00C91254" w:rsidTr="001C21E0">
        <w:tc>
          <w:tcPr>
            <w:tcW w:w="9628" w:type="dxa"/>
            <w:shd w:val="clear" w:color="auto" w:fill="FFD966" w:themeFill="accent4" w:themeFillTint="99"/>
          </w:tcPr>
          <w:p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 w:line="280" w:lineRule="atLeast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per le partecipazioni dirette </w:t>
            </w:r>
            <w:r w:rsidR="007A3EE8">
              <w:rPr>
                <w:rFonts w:asciiTheme="minorHAnsi" w:eastAsiaTheme="minorHAnsi" w:hAnsiTheme="minorHAnsi" w:cstheme="minorHAnsi"/>
                <w:color w:val="244062"/>
                <w:u w:val="single"/>
              </w:rPr>
              <w:t>non più detenute al 31/12/2019</w:t>
            </w:r>
            <w:r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 o alla data di adozione del </w:t>
            </w:r>
            <w:r w:rsidR="00D77F65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>provvedimento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, deve essere compilata una delle schede seguenti, in base alla tipologia di operazione realizzata: 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Alienazione della partecipazione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Cessione della partecipazione a titolo gratuito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Recesso dalla società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PARTECIPAZIONE NON PIÙ DETENUTA </w:t>
            </w:r>
            <w:r w:rsidR="00E376C1">
              <w:rPr>
                <w:rFonts w:asciiTheme="minorHAnsi" w:eastAsiaTheme="minorHAnsi" w:hAnsiTheme="minorHAnsi" w:cstheme="minorHAnsi"/>
                <w:color w:val="244062"/>
              </w:rPr>
              <w:t>–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L</w:t>
            </w:r>
            <w:r w:rsidRPr="00E376C1">
              <w:rPr>
                <w:rFonts w:asciiTheme="minorHAnsi" w:eastAsiaTheme="minorHAnsi" w:hAnsiTheme="minorHAnsi" w:cstheme="minorHAnsi"/>
                <w:color w:val="244062"/>
              </w:rPr>
              <w:t>iquidazione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/</w:t>
            </w:r>
            <w:r w:rsidRPr="00E376C1">
              <w:rPr>
                <w:rFonts w:asciiTheme="minorHAnsi" w:eastAsiaTheme="minorHAnsi" w:hAnsiTheme="minorHAnsi" w:cstheme="minorHAnsi"/>
                <w:color w:val="244062"/>
              </w:rPr>
              <w:t>Scioglimento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della società</w:t>
            </w:r>
          </w:p>
          <w:p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Fusione della società (per unione o per incorporazione)</w:t>
            </w:r>
          </w:p>
        </w:tc>
      </w:tr>
    </w:tbl>
    <w:p w:rsidR="00DB29F8" w:rsidRDefault="00DB29F8" w:rsidP="00DB29F8">
      <w:pPr>
        <w:spacing w:line="360" w:lineRule="auto"/>
        <w:jc w:val="both"/>
        <w:rPr>
          <w:rFonts w:cstheme="minorHAnsi"/>
          <w:b/>
          <w:highlight w:val="yellow"/>
          <w:u w:val="single"/>
        </w:rPr>
      </w:pPr>
    </w:p>
    <w:p w:rsidR="00C91254" w:rsidRPr="00122F89" w:rsidRDefault="00122F89" w:rsidP="00DB29F8">
      <w:pPr>
        <w:spacing w:line="360" w:lineRule="auto"/>
        <w:jc w:val="both"/>
        <w:rPr>
          <w:rFonts w:cstheme="minorHAnsi"/>
        </w:rPr>
      </w:pPr>
      <w:r w:rsidRPr="003862AD">
        <w:rPr>
          <w:rFonts w:cstheme="minorHAnsi"/>
          <w:b/>
          <w:u w:val="single"/>
        </w:rPr>
        <w:t>ATTENZIONE</w:t>
      </w:r>
      <w:r w:rsidRPr="003862AD">
        <w:rPr>
          <w:rFonts w:cstheme="minorHAnsi"/>
        </w:rPr>
        <w:t>: Per l</w:t>
      </w:r>
      <w:r w:rsidR="004E4518" w:rsidRPr="003862AD">
        <w:rPr>
          <w:rFonts w:cstheme="minorHAnsi"/>
        </w:rPr>
        <w:t xml:space="preserve">e partecipazioni dirette </w:t>
      </w:r>
      <w:r w:rsidR="007A3EE8">
        <w:rPr>
          <w:rFonts w:cstheme="minorHAnsi"/>
          <w:u w:val="single"/>
        </w:rPr>
        <w:t>detenute al 31/12/2019</w:t>
      </w:r>
      <w:r w:rsidR="004E4518" w:rsidRPr="003862AD">
        <w:rPr>
          <w:rFonts w:cstheme="minorHAnsi"/>
          <w:u w:val="single"/>
        </w:rPr>
        <w:t xml:space="preserve"> ma non più detenute alla data di adozione del provvedimento</w:t>
      </w:r>
      <w:r w:rsidR="004E4518" w:rsidRPr="003862AD">
        <w:rPr>
          <w:rFonts w:cstheme="minorHAnsi"/>
        </w:rPr>
        <w:t xml:space="preserve"> deve essere comunque compilata la scheda di rilevazione </w:t>
      </w:r>
      <w:r w:rsidR="004E4518" w:rsidRPr="003862AD">
        <w:rPr>
          <w:rFonts w:cstheme="minorHAnsi"/>
          <w:b/>
          <w:i/>
        </w:rPr>
        <w:t>(Scheda partecipazione)</w:t>
      </w:r>
      <w:r w:rsidR="00D77F65" w:rsidRPr="003862AD">
        <w:rPr>
          <w:rFonts w:cstheme="minorHAnsi"/>
          <w:b/>
          <w:i/>
        </w:rPr>
        <w:t>.</w:t>
      </w:r>
      <w:r w:rsidR="004E4518" w:rsidRPr="00122F89">
        <w:rPr>
          <w:rFonts w:cstheme="minorHAnsi"/>
        </w:rPr>
        <w:t xml:space="preserve"> </w:t>
      </w:r>
    </w:p>
    <w:p w:rsidR="00D77F65" w:rsidRPr="009442F4" w:rsidRDefault="00D77F65" w:rsidP="00D77F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254" w:rsidTr="001C21E0">
        <w:tc>
          <w:tcPr>
            <w:tcW w:w="9628" w:type="dxa"/>
            <w:shd w:val="clear" w:color="auto" w:fill="C5E0B3" w:themeFill="accent6" w:themeFillTint="66"/>
          </w:tcPr>
          <w:p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/>
              <w:ind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per le partecipazioni dirette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d</w:t>
            </w:r>
            <w:r w:rsidR="007A3EE8">
              <w:rPr>
                <w:rFonts w:asciiTheme="minorHAnsi" w:eastAsiaTheme="minorHAnsi" w:hAnsiTheme="minorHAnsi" w:cstheme="minorHAnsi"/>
                <w:u w:val="single"/>
              </w:rPr>
              <w:t>etenute alla data del 31/12/2019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 xml:space="preserve"> e ancora detenute alla data di adozione del provvedimento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di razionalizzazione, per le quali nel precedente piano era stata indicata una misura di razionalizzazione, deve essere compilata una delle schede seguenti, in base alla misura di razionalizzazione indicata nell’anno precedente: 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Alienazione della partecipazione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Cessione della partecipazione a titolo gratuito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Recesso dalla società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STATO DI ATTUAZIONE </w:t>
            </w:r>
            <w:r w:rsidR="007D6DF0">
              <w:rPr>
                <w:rFonts w:asciiTheme="minorHAnsi" w:eastAsiaTheme="minorHAnsi" w:hAnsiTheme="minorHAnsi" w:cstheme="minorHAnsi"/>
              </w:rPr>
              <w:t>–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</w:t>
            </w:r>
            <w:r w:rsidR="007D6DF0" w:rsidRPr="007D6DF0">
              <w:rPr>
                <w:rFonts w:asciiTheme="minorHAnsi" w:eastAsiaTheme="minorHAnsi" w:hAnsiTheme="minorHAnsi" w:cstheme="minorHAnsi"/>
              </w:rPr>
              <w:t>L</w:t>
            </w:r>
            <w:r w:rsidRPr="007D6DF0">
              <w:rPr>
                <w:rFonts w:asciiTheme="minorHAnsi" w:eastAsiaTheme="minorHAnsi" w:hAnsiTheme="minorHAnsi" w:cstheme="minorHAnsi"/>
              </w:rPr>
              <w:t>iquidazione</w:t>
            </w:r>
            <w:r w:rsidR="007D6DF0">
              <w:rPr>
                <w:rFonts w:asciiTheme="minorHAnsi" w:eastAsiaTheme="minorHAnsi" w:hAnsiTheme="minorHAnsi" w:cstheme="minorHAnsi"/>
              </w:rPr>
              <w:t>/S</w:t>
            </w:r>
            <w:r w:rsidRPr="009442F4">
              <w:rPr>
                <w:rFonts w:asciiTheme="minorHAnsi" w:eastAsiaTheme="minorHAnsi" w:hAnsiTheme="minorHAnsi" w:cstheme="minorHAnsi"/>
              </w:rPr>
              <w:t>cioglimento della società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Fusione della società (per unione o per incorporazione)</w:t>
            </w:r>
          </w:p>
          <w:p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Mantenimento della partecipazione con azioni di razionalizzazione della società</w:t>
            </w:r>
          </w:p>
        </w:tc>
      </w:tr>
    </w:tbl>
    <w:p w:rsidR="00A82128" w:rsidRDefault="00BA7DB7" w:rsidP="00BA7DB7">
      <w:pPr>
        <w:tabs>
          <w:tab w:val="left" w:pos="146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9442F4" w:rsidRDefault="009442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829" w:rsidRDefault="008B5829" w:rsidP="008B5829">
      <w:pPr>
        <w:rPr>
          <w:b/>
          <w:sz w:val="28"/>
          <w:szCs w:val="28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Alienazione della partecipazione </w:t>
      </w:r>
    </w:p>
    <w:p w:rsidR="008B5829" w:rsidRDefault="008B5829" w:rsidP="008B5829">
      <w:pPr>
        <w:tabs>
          <w:tab w:val="left" w:pos="504"/>
        </w:tabs>
      </w:pPr>
      <w:r>
        <w:tab/>
      </w:r>
    </w:p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470879196"/>
            <w:placeholder>
              <w:docPart w:val="88D12B6294744C138441105E2BB3438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Tipologia di procedura realizzata per l'alienazione della partecipazione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di procedura di alienazione"/>
            <w:tag w:val="Tipologia di procedura di alienazione"/>
            <w:id w:val="1240056093"/>
            <w:placeholder>
              <w:docPart w:val="D01125BA04C0434B89D8FE4908CFED00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  <w:listItem w:displayText="vendita su un mercato regolamentato" w:value="vendita su un mercato regolamentat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</w:t>
            </w:r>
            <w:r w:rsidR="00E063EC" w:rsidRPr="00E063EC">
              <w:rPr>
                <w:rFonts w:cstheme="minorHAnsi"/>
                <w:b/>
                <w:color w:val="244062"/>
                <w:sz w:val="18"/>
                <w:szCs w:val="20"/>
              </w:rPr>
              <w:t>previsto per 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Ulteriori </w:t>
            </w:r>
            <w:r w:rsidR="005E4629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Default="008B5829" w:rsidP="008B5829">
      <w:pPr>
        <w:rPr>
          <w:b/>
          <w:u w:val="single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97F00" w:rsidRDefault="008B5829" w:rsidP="008B5829">
      <w:pPr>
        <w:jc w:val="center"/>
        <w:rPr>
          <w:sz w:val="2"/>
          <w:szCs w:val="28"/>
        </w:rPr>
      </w:pPr>
    </w:p>
    <w:p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063E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272976971"/>
            <w:placeholder>
              <w:docPart w:val="E2E5B9F5959E4CDAA47F7FD55679E301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Motivazione della cessione della partecipazione a titolo gratuito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Motivazione della cessione di partecipazione a titolo gratuito"/>
            <w:tag w:val="Motivazione della cessine di partecipazione a titolo gratuito"/>
            <w:id w:val="-1128090513"/>
            <w:placeholder>
              <w:docPart w:val="50558A16F34E4ACD8B6A5B85EC559EA5"/>
            </w:placeholder>
            <w:showingPlcHdr/>
            <w:dropDownList>
              <w:listItem w:value="Scegliere un elemento."/>
              <w:listItem w:displayText="disposizioni legislative o regolamentari" w:value="disposizioni legislative o regolamentari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3871CF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società</w:t>
      </w: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325706220"/>
            <w:placeholder>
              <w:docPart w:val="F7D4DC5823924A03A2C5EA8D2D09817B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126920191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49787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previsto </w:t>
            </w:r>
            <w:r w:rsidR="00497873">
              <w:rPr>
                <w:rFonts w:cstheme="minorHAnsi"/>
                <w:b/>
                <w:color w:val="244062"/>
                <w:sz w:val="18"/>
                <w:szCs w:val="20"/>
              </w:rPr>
              <w:t>dall’</w:t>
            </w: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in cui è avvenuto l'incasso dell'introito finanziario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l’incasso del saldo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U</w:t>
            </w:r>
            <w:r w:rsidR="008B5829"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lteriori </w:t>
            </w: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7D6DF0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7D6DF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</w:t>
      </w:r>
      <w:r w:rsidR="008B5829" w:rsidRPr="007D6DF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iquid</w:t>
      </w:r>
      <w:r w:rsidR="008B5829" w:rsidRPr="0017678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azione </w:t>
      </w: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/S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cioglimento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773872" w:rsidP="007738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773872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1913375893"/>
            <w:placeholder>
              <w:docPart w:val="2382F87B26114B00BA2F821DC96735A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Società cessata a chiusura della seguente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procedura"/>
            <w:tag w:val="tipo di procedura"/>
            <w:id w:val="126973505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Liquidazione volontaria o giudiziale" w:value="Liquidazione volontaria o giudiziale"/>
              <w:listItem w:displayText="Procedura concorsuale" w:value="Procedura concorsuale"/>
              <w:listItem w:displayText="Altro" w:value="Altr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Dettagli causa di cessazione della società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Data di cancellazione della società dal Registro delle Imprese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-32019147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prevista per l’incasso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sz w:val="20"/>
          <w:szCs w:val="20"/>
        </w:rPr>
        <w:br w:type="page"/>
      </w: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825D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AC3AB0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624538470"/>
            <w:placeholder>
              <w:docPart w:val="19A13A68BC9D4C0A8362E99220B61B9D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della delibera di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di effetto della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C</w:t>
            </w:r>
            <w:r w:rsidR="0059432C">
              <w:rPr>
                <w:rFonts w:cstheme="minorHAnsi"/>
                <w:b/>
                <w:color w:val="244062"/>
                <w:sz w:val="18"/>
                <w:szCs w:val="20"/>
              </w:rPr>
              <w:t>odice fiscale</w:t>
            </w: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Quota di partecipazione acquisita nella nuova società/società incorporante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color w:val="244062"/>
              <w:sz w:val="18"/>
              <w:szCs w:val="20"/>
            </w:rPr>
            <w:alias w:val="Introito finanziario"/>
            <w:tag w:val="Introito finanziario"/>
            <w:id w:val="2065988006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color w:val="244062"/>
                    <w:sz w:val="18"/>
                    <w:szCs w:val="20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dell'avvenuto incasso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17678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59432C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Alienazione della partecipazione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A2215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</w:t>
            </w:r>
            <w:r w:rsidR="008B5829"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642153379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di alienazione non avviata" w:value="procedura di alienazione non avviata"/>
              <w:listItem w:displayText="procedura di alienazione in corso" w:value="procedura di alienazione in corso"/>
              <w:listItem w:displayText="procedura conclusa senza alienazione" w:value="procedura conclusa senza alien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Tipologia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procedura"/>
            <w:tag w:val="Tipologia procedura"/>
            <w:id w:val="-1037895321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304EF0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04EF0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8B5829" w:rsidRPr="001F7BEB" w:rsidRDefault="008B5829" w:rsidP="008B5829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color w:val="002060"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A535ED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resupposti di attuazione 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Presupposti di attuazione della procedura"/>
            <w:tag w:val="Presupposti di attuazione della procedura"/>
            <w:id w:val="469948563"/>
            <w:placeholder>
              <w:docPart w:val="DA90134D1A2B44FC93ACB0F190C60FED"/>
            </w:placeholder>
            <w:showingPlcHdr/>
            <w:dropDownList>
              <w:listItem w:value="Scegliere un elemento."/>
              <w:listItem w:displayText="in base a disposizioni legislative o regolamentari " w:value="in base a disposizioni legislative o regolamentari 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376380317"/>
            <w:placeholder>
              <w:docPart w:val="789EADC594814693994572A572B2850A"/>
            </w:placeholder>
            <w:showingPlcHdr/>
            <w:dropDownList>
              <w:listItem w:value="Scegliere un elemento."/>
              <w:listItem w:displayText="procedura di cessione non avviata" w:value="procedura di cessione non avviata"/>
              <w:listItem w:displayText="proceduradi cessione in corso" w:value="proceduradi cessione in corso"/>
              <w:listItem w:displayText="procedura conclusa senza cessione" w:value="procedura conclusa senza cess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204DDA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D246F8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246F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</w:t>
      </w: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</w:t>
            </w:r>
            <w:r w:rsidR="002F13C8">
              <w:rPr>
                <w:rFonts w:cstheme="minorHAnsi"/>
                <w:b/>
                <w:color w:val="244062"/>
                <w:sz w:val="18"/>
                <w:szCs w:val="20"/>
              </w:rPr>
              <w:t>tato di attuazione della p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rocedura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66192918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Recesso non esercitato" w:value="Recesso non esercitato"/>
              <w:listItem w:displayText="Recesso esercitato, ma in attesa di risposta da parte della Società" w:value="Recesso esercitato, ma in attesa di risposta da parte della Società"/>
              <w:listItem w:displayText="Recesso esercitato, con esito positivo ma non ancora liquidato" w:value="Recesso esercitato, con esito positivo ma non ancora liquidato"/>
              <w:listItem w:displayText="Recesso esercitato, con esito negativo" w:value="Recesso esercitato, con esito negativ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D955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 mancato 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 xml:space="preserve">avvio della procedura (mancato 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esercizio del diritto di recesso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AC3AB0" w:rsidRDefault="00204DDA" w:rsidP="00AC3AB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AC3AB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AC3AB0">
              <w:rPr>
                <w:rFonts w:cstheme="minorHAnsi"/>
                <w:b/>
                <w:color w:val="244062"/>
                <w:sz w:val="18"/>
                <w:szCs w:val="20"/>
              </w:rPr>
              <w:t>Data di esercizio del diritto di recesso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2F13C8" w:rsidP="002F13C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F13C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b/>
          <w:u w:val="single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F75434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</w:t>
      </w:r>
      <w:r w:rsidR="008B5829"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iqui</w:t>
      </w:r>
      <w:r w:rsidR="008B5829"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dazione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157992973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liquidazione non avviata" w:value="Procedura di liquidazione non avviata"/>
              <w:listItem w:displayText="Procedura di liquidazione in corso" w:value="Procedura di liquidazione in corso"/>
              <w:listItem w:displayText="Revoca dello stato di liquidazione" w:value="Revoca dello stato di liquid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della mancato avvio della procedura di liquidazione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0647E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di deliberazione della liquidazione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di deliberazione della revoca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70CBC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270CBC" w:rsidRPr="00C414B3" w:rsidRDefault="00270CBC" w:rsidP="00270CB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270CBC" w:rsidRPr="00C414B3" w:rsidRDefault="00270CBC" w:rsidP="00270CB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C0647E" w:rsidP="00C064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Scioglimento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210402034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scioglimento non avviata" w:value="Procedura di scioglimento non avviata"/>
              <w:listItem w:displayText="Procedura di scioglimento in corso" w:value="Procedura di scioglimento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 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del provvedimento 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0647E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0647E" w:rsidRDefault="00C0647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C0647E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153962047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fusione non avviata" w:value="Procedura di fusione non avviata"/>
              <w:listItem w:displayText="Procedura di fusione in corso" w:value="Procedura di fusione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Mantenimento della partecipazione con azioni di razionalizzazione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degli interventi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gli interventi di razionalizzazione"/>
            <w:tag w:val="Stato di attuazione degli interventi di razionalizzazione"/>
            <w:id w:val="-84902309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Interventi di razionalizzazione della società non avviati" w:value="Interventi di razionalizzazione della società non avviati"/>
              <w:listItem w:displayText="Interventi di razionalizzazione della società in corso" w:value="Interventi di razionalizzazione della società in corso"/>
              <w:listItem w:displayText="Interventi di razionalizzazione della società completati" w:value="Interventi di razionalizzazione della società completati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degli 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realizzati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b/>
          <w:u w:val="single"/>
        </w:rPr>
      </w:pPr>
    </w:p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p w:rsidR="00BB478E" w:rsidRPr="00A82128" w:rsidRDefault="00BB478E" w:rsidP="00A82128">
      <w:pPr>
        <w:ind w:firstLine="708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BB478E" w:rsidRPr="00A82128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5C" w:rsidRPr="003862AD" w:rsidRDefault="0075005C" w:rsidP="008B5829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SCHEDE RELAZIONE ATTUAZIONE PIANO DI RAZIONALIZZAZIONE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3F44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1BA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2810"/>
    <w:rsid w:val="00DD4CEF"/>
    <w:rsid w:val="00DE4D61"/>
    <w:rsid w:val="00DF1044"/>
    <w:rsid w:val="00DF6303"/>
    <w:rsid w:val="00E023D5"/>
    <w:rsid w:val="00E063EC"/>
    <w:rsid w:val="00E069F2"/>
    <w:rsid w:val="00E24A44"/>
    <w:rsid w:val="00E269B6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DA485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D12B6294744C138441105E2BB34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2232-D64D-41C0-AEEC-9AD7B2A019C0}"/>
      </w:docPartPr>
      <w:docPartBody>
        <w:p w:rsidR="00814CC7" w:rsidRDefault="00517D0E" w:rsidP="00517D0E">
          <w:pPr>
            <w:pStyle w:val="88D12B6294744C138441105E2BB3438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01125BA04C0434B89D8FE4908CF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69239-DA24-40B4-B730-3BC003C9A746}"/>
      </w:docPartPr>
      <w:docPartBody>
        <w:p w:rsidR="00814CC7" w:rsidRDefault="00517D0E" w:rsidP="00517D0E">
          <w:pPr>
            <w:pStyle w:val="D01125BA04C0434B89D8FE4908CFED00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E2E5B9F5959E4CDAA47F7FD55679E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80EF4-F1BC-47F2-8BDA-3CF134DCBACD}"/>
      </w:docPartPr>
      <w:docPartBody>
        <w:p w:rsidR="00814CC7" w:rsidRDefault="00517D0E" w:rsidP="00517D0E">
          <w:pPr>
            <w:pStyle w:val="E2E5B9F5959E4CDAA47F7FD55679E301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50558A16F34E4ACD8B6A5B85EC559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C41F9-C261-4DAE-BBEC-C80AB6559BA3}"/>
      </w:docPartPr>
      <w:docPartBody>
        <w:p w:rsidR="00814CC7" w:rsidRDefault="00517D0E" w:rsidP="00517D0E">
          <w:pPr>
            <w:pStyle w:val="50558A16F34E4ACD8B6A5B85EC559EA5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F7D4DC5823924A03A2C5EA8D2D098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1EF85-1057-4388-97F8-3CBF8447ECC7}"/>
      </w:docPartPr>
      <w:docPartBody>
        <w:p w:rsidR="00814CC7" w:rsidRDefault="00517D0E" w:rsidP="00517D0E">
          <w:pPr>
            <w:pStyle w:val="F7D4DC5823924A03A2C5EA8D2D09817B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B423A60B123B4299A716E28F17FD7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79B3E-EB5A-4C41-BB62-5622EC2B20DA}"/>
      </w:docPartPr>
      <w:docPartBody>
        <w:p w:rsidR="00814CC7" w:rsidRDefault="00517D0E" w:rsidP="00517D0E">
          <w:pPr>
            <w:pStyle w:val="B423A60B123B4299A716E28F17FD71A51"/>
          </w:pPr>
          <w:r w:rsidRPr="0089651E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2382F87B26114B00BA2F821DC9673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468C7-83ED-4718-BED5-9EBCE9D27D40}"/>
      </w:docPartPr>
      <w:docPartBody>
        <w:p w:rsidR="00814CC7" w:rsidRDefault="00517D0E" w:rsidP="00517D0E">
          <w:pPr>
            <w:pStyle w:val="2382F87B26114B00BA2F821DC96735A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19A13A68BC9D4C0A8362E99220B61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774A-11F2-47BC-9A78-37101B886E54}"/>
      </w:docPartPr>
      <w:docPartBody>
        <w:p w:rsidR="00814CC7" w:rsidRDefault="00517D0E" w:rsidP="00517D0E">
          <w:pPr>
            <w:pStyle w:val="19A13A68BC9D4C0A8362E99220B61B9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82BA9C28662844FAB409CAC8C9E50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B388A1-2400-486D-8C92-B3E6F6E568FF}"/>
      </w:docPartPr>
      <w:docPartBody>
        <w:p w:rsidR="00814CC7" w:rsidRDefault="00517D0E" w:rsidP="00517D0E">
          <w:pPr>
            <w:pStyle w:val="82BA9C28662844FAB409CAC8C9E5065D1"/>
          </w:pPr>
          <w:r w:rsidRPr="0089651E">
            <w:rPr>
              <w:rStyle w:val="Testosegnaposto"/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A90134D1A2B44FC93ACB0F190C60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CAAC3-E0C2-44C3-A905-9D645DC364BB}"/>
      </w:docPartPr>
      <w:docPartBody>
        <w:p w:rsidR="00814CC7" w:rsidRDefault="00517D0E" w:rsidP="00517D0E">
          <w:pPr>
            <w:pStyle w:val="DA90134D1A2B44FC93ACB0F190C60FE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789EADC594814693994572A572B285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C6403-74AA-4557-B2CD-4536C8148F42}"/>
      </w:docPartPr>
      <w:docPartBody>
        <w:p w:rsidR="00814CC7" w:rsidRDefault="00517D0E" w:rsidP="00517D0E">
          <w:pPr>
            <w:pStyle w:val="789EADC594814693994572A572B2850A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">
    <w:name w:val="B8CF8619A0E04D438474C94A4B9C2B4E"/>
    <w:rsid w:val="00BD7DCB"/>
  </w:style>
  <w:style w:type="paragraph" w:customStyle="1" w:styleId="D6C68432DC984411B8A871E010491571">
    <w:name w:val="D6C68432DC984411B8A871E010491571"/>
    <w:rsid w:val="00BD7DCB"/>
  </w:style>
  <w:style w:type="paragraph" w:customStyle="1" w:styleId="087129F5E3164163AE50D016A8816AE8">
    <w:name w:val="087129F5E3164163AE50D016A8816AE8"/>
    <w:rsid w:val="00BD7DCB"/>
  </w:style>
  <w:style w:type="paragraph" w:customStyle="1" w:styleId="B93E1DFD1404443BB056A896FBE42AF2">
    <w:name w:val="B93E1DFD1404443BB056A896FBE42AF2"/>
    <w:rsid w:val="00BD7DCB"/>
  </w:style>
  <w:style w:type="paragraph" w:customStyle="1" w:styleId="A366637D9AA446F498D7D43A31E1CD1E">
    <w:name w:val="A366637D9AA446F498D7D43A31E1CD1E"/>
    <w:rsid w:val="00BD7DCB"/>
  </w:style>
  <w:style w:type="paragraph" w:customStyle="1" w:styleId="1CE471F31F934A648564953C9CA7C38D">
    <w:name w:val="1CE471F31F934A648564953C9CA7C38D"/>
    <w:rsid w:val="00BD7DCB"/>
  </w:style>
  <w:style w:type="paragraph" w:customStyle="1" w:styleId="30BBD062E71C4F9999615DF83841B734">
    <w:name w:val="30BBD062E71C4F9999615DF83841B734"/>
    <w:rsid w:val="00BD7DCB"/>
  </w:style>
  <w:style w:type="paragraph" w:customStyle="1" w:styleId="7C7954040FA841A4B3ED72B4FBB135F9">
    <w:name w:val="7C7954040FA841A4B3ED72B4FBB135F9"/>
    <w:rsid w:val="00BD7DCB"/>
  </w:style>
  <w:style w:type="paragraph" w:customStyle="1" w:styleId="F45EBD3FB5EC4ABD97AFE25F1736B1F5">
    <w:name w:val="F45EBD3FB5EC4ABD97AFE25F1736B1F5"/>
    <w:rsid w:val="00BD7DCB"/>
  </w:style>
  <w:style w:type="paragraph" w:customStyle="1" w:styleId="6EC31F2BE3FB4D07971AB2AF1ADD900D">
    <w:name w:val="6EC31F2BE3FB4D07971AB2AF1ADD900D"/>
    <w:rsid w:val="00BD7DCB"/>
  </w:style>
  <w:style w:type="paragraph" w:customStyle="1" w:styleId="A88DF5F74C494467AFBD20035BCF96D5">
    <w:name w:val="A88DF5F74C494467AFBD20035BCF96D5"/>
    <w:rsid w:val="00BD7DCB"/>
  </w:style>
  <w:style w:type="paragraph" w:customStyle="1" w:styleId="A159B4DD508845969F392903A5BC9D71">
    <w:name w:val="A159B4DD508845969F392903A5BC9D71"/>
    <w:rsid w:val="00BD7DCB"/>
  </w:style>
  <w:style w:type="paragraph" w:customStyle="1" w:styleId="2332A826EA974217A56F0C725CC2052D">
    <w:name w:val="2332A826EA974217A56F0C725CC2052D"/>
    <w:rsid w:val="00BD7DCB"/>
  </w:style>
  <w:style w:type="paragraph" w:customStyle="1" w:styleId="842C986724BF4F30BC29D7E65F93460B">
    <w:name w:val="842C986724BF4F30BC29D7E65F93460B"/>
    <w:rsid w:val="000B7499"/>
    <w:rPr>
      <w:lang w:val="it-IT" w:eastAsia="it-IT"/>
    </w:rPr>
  </w:style>
  <w:style w:type="paragraph" w:customStyle="1" w:styleId="CA2CD4256FB94D6B9720FE450576F87F">
    <w:name w:val="CA2CD4256FB94D6B9720FE450576F87F"/>
    <w:rsid w:val="000B7499"/>
    <w:rPr>
      <w:lang w:val="it-IT" w:eastAsia="it-IT"/>
    </w:rPr>
  </w:style>
  <w:style w:type="paragraph" w:customStyle="1" w:styleId="24C84AFEFEDC4D04B6F7A808980F6D7D">
    <w:name w:val="24C84AFEFEDC4D04B6F7A808980F6D7D"/>
    <w:rsid w:val="000B7499"/>
    <w:rPr>
      <w:lang w:val="it-IT" w:eastAsia="it-IT"/>
    </w:rPr>
  </w:style>
  <w:style w:type="paragraph" w:customStyle="1" w:styleId="777FCD213468481481CC586494ACC287">
    <w:name w:val="777FCD213468481481CC586494ACC287"/>
    <w:rsid w:val="000B7499"/>
    <w:rPr>
      <w:lang w:val="it-IT" w:eastAsia="it-IT"/>
    </w:rPr>
  </w:style>
  <w:style w:type="paragraph" w:customStyle="1" w:styleId="5A42D3B9FD6447778DE403252F73597A">
    <w:name w:val="5A42D3B9FD6447778DE403252F73597A"/>
    <w:rsid w:val="000B7499"/>
    <w:rPr>
      <w:lang w:val="it-IT" w:eastAsia="it-IT"/>
    </w:rPr>
  </w:style>
  <w:style w:type="paragraph" w:customStyle="1" w:styleId="26B3001A5CAF4CDF8EB3ECE9FE7DEB35">
    <w:name w:val="26B3001A5CAF4CDF8EB3ECE9FE7DEB35"/>
    <w:rsid w:val="000B7499"/>
    <w:rPr>
      <w:lang w:val="it-IT" w:eastAsia="it-IT"/>
    </w:rPr>
  </w:style>
  <w:style w:type="paragraph" w:customStyle="1" w:styleId="BDF63FA0B95A402BBF1D714217E81D09">
    <w:name w:val="BDF63FA0B95A402BBF1D714217E81D09"/>
    <w:rsid w:val="000B7499"/>
    <w:rPr>
      <w:lang w:val="it-IT" w:eastAsia="it-IT"/>
    </w:rPr>
  </w:style>
  <w:style w:type="paragraph" w:customStyle="1" w:styleId="A18EA8D3832C4EE0AD2C09AA6E78CC35">
    <w:name w:val="A18EA8D3832C4EE0AD2C09AA6E78CC35"/>
    <w:rsid w:val="000B7499"/>
    <w:rPr>
      <w:lang w:val="it-IT" w:eastAsia="it-IT"/>
    </w:rPr>
  </w:style>
  <w:style w:type="paragraph" w:customStyle="1" w:styleId="5BA6433904A04672BCDC13987185C0A0">
    <w:name w:val="5BA6433904A04672BCDC13987185C0A0"/>
    <w:rsid w:val="000B7499"/>
    <w:rPr>
      <w:lang w:val="it-IT" w:eastAsia="it-IT"/>
    </w:rPr>
  </w:style>
  <w:style w:type="paragraph" w:customStyle="1" w:styleId="A3E1B9D7D40D46859F1320C3769BD260">
    <w:name w:val="A3E1B9D7D40D46859F1320C3769BD260"/>
    <w:rsid w:val="000B7499"/>
    <w:rPr>
      <w:lang w:val="it-IT" w:eastAsia="it-IT"/>
    </w:rPr>
  </w:style>
  <w:style w:type="paragraph" w:customStyle="1" w:styleId="990ABB0B9B304B96A40422C5CABB3037">
    <w:name w:val="990ABB0B9B304B96A40422C5CABB3037"/>
    <w:rsid w:val="000B7499"/>
    <w:rPr>
      <w:lang w:val="it-IT" w:eastAsia="it-IT"/>
    </w:rPr>
  </w:style>
  <w:style w:type="paragraph" w:customStyle="1" w:styleId="4C1167B88B02436D8D4CCD0EDFC1CB54">
    <w:name w:val="4C1167B88B02436D8D4CCD0EDFC1CB54"/>
    <w:rsid w:val="000B7499"/>
    <w:rPr>
      <w:lang w:val="it-IT" w:eastAsia="it-IT"/>
    </w:rPr>
  </w:style>
  <w:style w:type="paragraph" w:customStyle="1" w:styleId="52E491DE1E19414A98F52E52187F3047">
    <w:name w:val="52E491DE1E19414A98F52E52187F3047"/>
    <w:rsid w:val="000B7499"/>
    <w:rPr>
      <w:lang w:val="it-IT" w:eastAsia="it-IT"/>
    </w:rPr>
  </w:style>
  <w:style w:type="paragraph" w:customStyle="1" w:styleId="4EDBB260DA9B4464AC3606C4EC7D4473">
    <w:name w:val="4EDBB260DA9B4464AC3606C4EC7D4473"/>
    <w:rsid w:val="000B7499"/>
    <w:rPr>
      <w:lang w:val="it-IT" w:eastAsia="it-IT"/>
    </w:rPr>
  </w:style>
  <w:style w:type="paragraph" w:customStyle="1" w:styleId="174DD3D899D24D568EDC256BE89DB91A">
    <w:name w:val="174DD3D899D24D568EDC256BE89DB91A"/>
    <w:rsid w:val="000B7499"/>
    <w:rPr>
      <w:lang w:val="it-IT" w:eastAsia="it-IT"/>
    </w:rPr>
  </w:style>
  <w:style w:type="paragraph" w:customStyle="1" w:styleId="0218AC3B21C441C99EBB5D6DCB885AA1">
    <w:name w:val="0218AC3B21C441C99EBB5D6DCB885AA1"/>
    <w:rsid w:val="000B7499"/>
    <w:rPr>
      <w:lang w:val="it-IT" w:eastAsia="it-IT"/>
    </w:rPr>
  </w:style>
  <w:style w:type="paragraph" w:customStyle="1" w:styleId="11FD33CDECC5475E8A18C65235BE6762">
    <w:name w:val="11FD33CDECC5475E8A18C65235BE6762"/>
    <w:rsid w:val="000B7499"/>
    <w:rPr>
      <w:lang w:val="it-IT" w:eastAsia="it-IT"/>
    </w:rPr>
  </w:style>
  <w:style w:type="paragraph" w:customStyle="1" w:styleId="670B5E3630FA4C01B9BEC281A1487802">
    <w:name w:val="670B5E3630FA4C01B9BEC281A1487802"/>
    <w:rsid w:val="000B7499"/>
    <w:rPr>
      <w:lang w:val="it-IT" w:eastAsia="it-IT"/>
    </w:rPr>
  </w:style>
  <w:style w:type="paragraph" w:customStyle="1" w:styleId="C4D23CEBCC104E3799E8C0D076D2E4F6">
    <w:name w:val="C4D23CEBCC104E3799E8C0D076D2E4F6"/>
    <w:rsid w:val="000B7499"/>
    <w:rPr>
      <w:lang w:val="it-IT" w:eastAsia="it-IT"/>
    </w:rPr>
  </w:style>
  <w:style w:type="paragraph" w:customStyle="1" w:styleId="4242919A12994B02A405CE23D91F31C9">
    <w:name w:val="4242919A12994B02A405CE23D91F31C9"/>
    <w:rsid w:val="000B7499"/>
    <w:rPr>
      <w:lang w:val="it-IT" w:eastAsia="it-IT"/>
    </w:rPr>
  </w:style>
  <w:style w:type="paragraph" w:customStyle="1" w:styleId="30F3F3805565435B8F15D53D4EF28E7D">
    <w:name w:val="30F3F3805565435B8F15D53D4EF28E7D"/>
    <w:rsid w:val="000B7499"/>
    <w:rPr>
      <w:lang w:val="it-IT" w:eastAsia="it-IT"/>
    </w:rPr>
  </w:style>
  <w:style w:type="paragraph" w:customStyle="1" w:styleId="C2C008D40A544C1C9281C48FB4D355DA">
    <w:name w:val="C2C008D40A544C1C9281C48FB4D355DA"/>
    <w:rsid w:val="000B7499"/>
    <w:rPr>
      <w:lang w:val="it-IT" w:eastAsia="it-IT"/>
    </w:rPr>
  </w:style>
  <w:style w:type="paragraph" w:customStyle="1" w:styleId="1072A4C4D2334485AF9406BC0534EDC8">
    <w:name w:val="1072A4C4D2334485AF9406BC0534EDC8"/>
    <w:rsid w:val="000B7499"/>
    <w:rPr>
      <w:lang w:val="it-IT" w:eastAsia="it-IT"/>
    </w:rPr>
  </w:style>
  <w:style w:type="paragraph" w:customStyle="1" w:styleId="9B838BC2CF60486C9070C840EF3B47C9">
    <w:name w:val="9B838BC2CF60486C9070C840EF3B47C9"/>
    <w:rsid w:val="000B7499"/>
    <w:rPr>
      <w:lang w:val="it-IT" w:eastAsia="it-IT"/>
    </w:rPr>
  </w:style>
  <w:style w:type="paragraph" w:customStyle="1" w:styleId="7078BEBD856C45E3AA7AC2999F7E1378">
    <w:name w:val="7078BEBD856C45E3AA7AC2999F7E1378"/>
    <w:rsid w:val="000B7499"/>
    <w:rPr>
      <w:lang w:val="it-IT" w:eastAsia="it-IT"/>
    </w:rPr>
  </w:style>
  <w:style w:type="paragraph" w:customStyle="1" w:styleId="D071937697124B7A92F4D10F72B179D4">
    <w:name w:val="D071937697124B7A92F4D10F72B179D4"/>
    <w:rsid w:val="000B7499"/>
    <w:rPr>
      <w:lang w:val="it-IT" w:eastAsia="it-IT"/>
    </w:rPr>
  </w:style>
  <w:style w:type="paragraph" w:customStyle="1" w:styleId="E8CBEDCDAFAD416294434CC12B03615C">
    <w:name w:val="E8CBEDCDAFAD416294434CC12B03615C"/>
    <w:rsid w:val="000B7499"/>
    <w:rPr>
      <w:lang w:val="it-IT" w:eastAsia="it-IT"/>
    </w:rPr>
  </w:style>
  <w:style w:type="paragraph" w:customStyle="1" w:styleId="404AD1F5A38246DBA282511EBD8F9BE8">
    <w:name w:val="404AD1F5A38246DBA282511EBD8F9BE8"/>
    <w:rsid w:val="000B7499"/>
    <w:rPr>
      <w:lang w:val="it-IT" w:eastAsia="it-IT"/>
    </w:rPr>
  </w:style>
  <w:style w:type="paragraph" w:customStyle="1" w:styleId="9C8D5AF08324499DA1C1AC259911D6A0">
    <w:name w:val="9C8D5AF08324499DA1C1AC259911D6A0"/>
    <w:rsid w:val="000B7499"/>
    <w:rPr>
      <w:lang w:val="it-IT" w:eastAsia="it-IT"/>
    </w:rPr>
  </w:style>
  <w:style w:type="paragraph" w:customStyle="1" w:styleId="1C120CFD62AC418C86BF591EC7FCEB07">
    <w:name w:val="1C120CFD62AC418C86BF591EC7FCEB07"/>
    <w:rsid w:val="000B7499"/>
    <w:rPr>
      <w:lang w:val="it-IT" w:eastAsia="it-IT"/>
    </w:rPr>
  </w:style>
  <w:style w:type="paragraph" w:customStyle="1" w:styleId="88D12B6294744C138441105E2BB34386">
    <w:name w:val="88D12B6294744C138441105E2BB34386"/>
    <w:rsid w:val="000B7499"/>
    <w:rPr>
      <w:lang w:val="it-IT" w:eastAsia="it-IT"/>
    </w:rPr>
  </w:style>
  <w:style w:type="paragraph" w:customStyle="1" w:styleId="D01125BA04C0434B89D8FE4908CFED00">
    <w:name w:val="D01125BA04C0434B89D8FE4908CFED00"/>
    <w:rsid w:val="000B7499"/>
    <w:rPr>
      <w:lang w:val="it-IT" w:eastAsia="it-IT"/>
    </w:rPr>
  </w:style>
  <w:style w:type="paragraph" w:customStyle="1" w:styleId="E2E5B9F5959E4CDAA47F7FD55679E301">
    <w:name w:val="E2E5B9F5959E4CDAA47F7FD55679E301"/>
    <w:rsid w:val="000B7499"/>
    <w:rPr>
      <w:lang w:val="it-IT" w:eastAsia="it-IT"/>
    </w:rPr>
  </w:style>
  <w:style w:type="paragraph" w:customStyle="1" w:styleId="50558A16F34E4ACD8B6A5B85EC559EA5">
    <w:name w:val="50558A16F34E4ACD8B6A5B85EC559EA5"/>
    <w:rsid w:val="000B7499"/>
    <w:rPr>
      <w:lang w:val="it-IT" w:eastAsia="it-IT"/>
    </w:rPr>
  </w:style>
  <w:style w:type="paragraph" w:customStyle="1" w:styleId="F7D4DC5823924A03A2C5EA8D2D09817B">
    <w:name w:val="F7D4DC5823924A03A2C5EA8D2D09817B"/>
    <w:rsid w:val="000B7499"/>
    <w:rPr>
      <w:lang w:val="it-IT" w:eastAsia="it-IT"/>
    </w:rPr>
  </w:style>
  <w:style w:type="paragraph" w:customStyle="1" w:styleId="B423A60B123B4299A716E28F17FD71A5">
    <w:name w:val="B423A60B123B4299A716E28F17FD71A5"/>
    <w:rsid w:val="000B7499"/>
    <w:rPr>
      <w:lang w:val="it-IT" w:eastAsia="it-IT"/>
    </w:rPr>
  </w:style>
  <w:style w:type="paragraph" w:customStyle="1" w:styleId="2382F87B26114B00BA2F821DC96735A6">
    <w:name w:val="2382F87B26114B00BA2F821DC96735A6"/>
    <w:rsid w:val="000B7499"/>
    <w:rPr>
      <w:lang w:val="it-IT" w:eastAsia="it-IT"/>
    </w:rPr>
  </w:style>
  <w:style w:type="paragraph" w:customStyle="1" w:styleId="19A13A68BC9D4C0A8362E99220B61B9D">
    <w:name w:val="19A13A68BC9D4C0A8362E99220B61B9D"/>
    <w:rsid w:val="000B7499"/>
    <w:rPr>
      <w:lang w:val="it-IT" w:eastAsia="it-IT"/>
    </w:rPr>
  </w:style>
  <w:style w:type="paragraph" w:customStyle="1" w:styleId="82BA9C28662844FAB409CAC8C9E5065D">
    <w:name w:val="82BA9C28662844FAB409CAC8C9E5065D"/>
    <w:rsid w:val="000B7499"/>
    <w:rPr>
      <w:lang w:val="it-IT" w:eastAsia="it-IT"/>
    </w:rPr>
  </w:style>
  <w:style w:type="paragraph" w:customStyle="1" w:styleId="DA90134D1A2B44FC93ACB0F190C60FED">
    <w:name w:val="DA90134D1A2B44FC93ACB0F190C60FED"/>
    <w:rsid w:val="000B7499"/>
    <w:rPr>
      <w:lang w:val="it-IT" w:eastAsia="it-IT"/>
    </w:rPr>
  </w:style>
  <w:style w:type="paragraph" w:customStyle="1" w:styleId="789EADC594814693994572A572B2850A">
    <w:name w:val="789EADC594814693994572A572B2850A"/>
    <w:rsid w:val="000B7499"/>
    <w:rPr>
      <w:lang w:val="it-IT" w:eastAsia="it-IT"/>
    </w:rPr>
  </w:style>
  <w:style w:type="paragraph" w:customStyle="1" w:styleId="43F8D0AF305D4433BF7236E5CA4F5185">
    <w:name w:val="43F8D0AF305D4433BF7236E5CA4F5185"/>
    <w:rsid w:val="008E6CD0"/>
    <w:rPr>
      <w:lang w:val="it-IT" w:eastAsia="it-IT"/>
    </w:rPr>
  </w:style>
  <w:style w:type="paragraph" w:customStyle="1" w:styleId="1F45B3272B9346CEAAC6330F13CA6EBB">
    <w:name w:val="1F45B3272B9346CEAAC6330F13CA6EBB"/>
    <w:rsid w:val="008E6CD0"/>
    <w:rPr>
      <w:lang w:val="it-IT" w:eastAsia="it-IT"/>
    </w:rPr>
  </w:style>
  <w:style w:type="paragraph" w:customStyle="1" w:styleId="F65238EF851047AB87FA6F3360808D3C">
    <w:name w:val="F65238EF851047AB87FA6F3360808D3C"/>
    <w:rsid w:val="008E6CD0"/>
    <w:rPr>
      <w:lang w:val="it-IT" w:eastAsia="it-IT"/>
    </w:rPr>
  </w:style>
  <w:style w:type="paragraph" w:customStyle="1" w:styleId="851311A2C57648AFAD9A571310C0F545">
    <w:name w:val="851311A2C57648AFAD9A571310C0F545"/>
    <w:rsid w:val="008E6CD0"/>
    <w:rPr>
      <w:lang w:val="it-IT" w:eastAsia="it-IT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CA2CD4256FB94D6B9720FE450576F87F1">
    <w:name w:val="CA2CD4256FB94D6B9720FE450576F87F1"/>
    <w:rsid w:val="00517D0E"/>
    <w:rPr>
      <w:rFonts w:eastAsiaTheme="minorHAnsi"/>
      <w:lang w:val="it-IT" w:eastAsia="en-US"/>
    </w:rPr>
  </w:style>
  <w:style w:type="paragraph" w:customStyle="1" w:styleId="24C84AFEFEDC4D04B6F7A808980F6D7D1">
    <w:name w:val="24C84AFEFEDC4D04B6F7A808980F6D7D1"/>
    <w:rsid w:val="00517D0E"/>
    <w:rPr>
      <w:rFonts w:eastAsiaTheme="minorHAnsi"/>
      <w:lang w:val="it-IT" w:eastAsia="en-US"/>
    </w:rPr>
  </w:style>
  <w:style w:type="paragraph" w:customStyle="1" w:styleId="777FCD213468481481CC586494ACC2871">
    <w:name w:val="777FCD213468481481CC586494ACC2871"/>
    <w:rsid w:val="00517D0E"/>
    <w:rPr>
      <w:rFonts w:eastAsiaTheme="minorHAnsi"/>
      <w:lang w:val="it-IT" w:eastAsia="en-US"/>
    </w:rPr>
  </w:style>
  <w:style w:type="paragraph" w:customStyle="1" w:styleId="5A42D3B9FD6447778DE403252F73597A1">
    <w:name w:val="5A42D3B9FD6447778DE403252F73597A1"/>
    <w:rsid w:val="00517D0E"/>
    <w:rPr>
      <w:rFonts w:eastAsiaTheme="minorHAnsi"/>
      <w:lang w:val="it-IT" w:eastAsia="en-US"/>
    </w:rPr>
  </w:style>
  <w:style w:type="paragraph" w:customStyle="1" w:styleId="26B3001A5CAF4CDF8EB3ECE9FE7DEB351">
    <w:name w:val="26B3001A5CAF4CDF8EB3ECE9FE7DEB351"/>
    <w:rsid w:val="00517D0E"/>
    <w:rPr>
      <w:rFonts w:eastAsiaTheme="minorHAnsi"/>
      <w:lang w:val="it-IT" w:eastAsia="en-US"/>
    </w:rPr>
  </w:style>
  <w:style w:type="paragraph" w:customStyle="1" w:styleId="BDF63FA0B95A402BBF1D714217E81D091">
    <w:name w:val="BDF63FA0B95A402BBF1D714217E81D091"/>
    <w:rsid w:val="00517D0E"/>
    <w:rPr>
      <w:rFonts w:eastAsiaTheme="minorHAnsi"/>
      <w:lang w:val="it-IT" w:eastAsia="en-US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  <w:style w:type="paragraph" w:customStyle="1" w:styleId="2B0AA93EC2E944708EE2129CD5A283A5">
    <w:name w:val="2B0AA93EC2E944708EE2129CD5A283A5"/>
    <w:rsid w:val="00455554"/>
    <w:rPr>
      <w:lang w:val="it-IT" w:eastAsia="it-IT"/>
    </w:rPr>
  </w:style>
  <w:style w:type="paragraph" w:customStyle="1" w:styleId="EF8A1E2977904482BA399AE9B6D06F7E">
    <w:name w:val="EF8A1E2977904482BA399AE9B6D06F7E"/>
    <w:rsid w:val="00455554"/>
    <w:rPr>
      <w:lang w:val="it-IT" w:eastAsia="it-IT"/>
    </w:rPr>
  </w:style>
  <w:style w:type="paragraph" w:customStyle="1" w:styleId="DCA995157940434C8817B93EC241004F">
    <w:name w:val="DCA995157940434C8817B93EC241004F"/>
    <w:rsid w:val="00455554"/>
    <w:rPr>
      <w:lang w:val="it-IT" w:eastAsia="it-IT"/>
    </w:rPr>
  </w:style>
  <w:style w:type="paragraph" w:customStyle="1" w:styleId="B6FC05C018AB40FD8E15C68216E267A7">
    <w:name w:val="B6FC05C018AB40FD8E15C68216E267A7"/>
    <w:rsid w:val="00455554"/>
    <w:rPr>
      <w:lang w:val="it-IT" w:eastAsia="it-IT"/>
    </w:rPr>
  </w:style>
  <w:style w:type="paragraph" w:customStyle="1" w:styleId="A980F6CC6BE04388BB6CD6DC36BD6B73">
    <w:name w:val="A980F6CC6BE04388BB6CD6DC36BD6B73"/>
    <w:rsid w:val="00455554"/>
    <w:rPr>
      <w:lang w:val="it-IT" w:eastAsia="it-IT"/>
    </w:rPr>
  </w:style>
  <w:style w:type="paragraph" w:customStyle="1" w:styleId="0E3131C9FA3F461388E86CB2339CE86B">
    <w:name w:val="0E3131C9FA3F461388E86CB2339CE86B"/>
    <w:rsid w:val="00455554"/>
    <w:rPr>
      <w:lang w:val="it-IT" w:eastAsia="it-IT"/>
    </w:rPr>
  </w:style>
  <w:style w:type="paragraph" w:customStyle="1" w:styleId="EE0E1CFD35044C36B11856C49EEA588D">
    <w:name w:val="EE0E1CFD35044C36B11856C49EEA588D"/>
    <w:rsid w:val="00455554"/>
    <w:rPr>
      <w:lang w:val="it-IT" w:eastAsia="it-IT"/>
    </w:rPr>
  </w:style>
  <w:style w:type="paragraph" w:customStyle="1" w:styleId="17993A7208A84B858F699395C703BF45">
    <w:name w:val="17993A7208A84B858F699395C703BF45"/>
    <w:rsid w:val="00455554"/>
    <w:rPr>
      <w:lang w:val="it-IT" w:eastAsia="it-IT"/>
    </w:rPr>
  </w:style>
  <w:style w:type="paragraph" w:customStyle="1" w:styleId="91DA87BCF6A849C589C6C05CECB3C9DD">
    <w:name w:val="91DA87BCF6A849C589C6C05CECB3C9DD"/>
    <w:rsid w:val="00455554"/>
    <w:rPr>
      <w:lang w:val="it-IT" w:eastAsia="it-IT"/>
    </w:rPr>
  </w:style>
  <w:style w:type="paragraph" w:customStyle="1" w:styleId="842260E0712C4E509D899AC0035603C3">
    <w:name w:val="842260E0712C4E509D899AC0035603C3"/>
    <w:rsid w:val="00455554"/>
    <w:rPr>
      <w:lang w:val="it-IT" w:eastAsia="it-IT"/>
    </w:rPr>
  </w:style>
  <w:style w:type="paragraph" w:customStyle="1" w:styleId="CC8D1550B3884BE4942CF44E0D4BF205">
    <w:name w:val="CC8D1550B3884BE4942CF44E0D4BF205"/>
    <w:rsid w:val="00455554"/>
    <w:rPr>
      <w:lang w:val="it-IT" w:eastAsia="it-IT"/>
    </w:rPr>
  </w:style>
  <w:style w:type="paragraph" w:customStyle="1" w:styleId="40847F56770044688AE7D2C217E8454A">
    <w:name w:val="40847F56770044688AE7D2C217E8454A"/>
    <w:rsid w:val="00455554"/>
    <w:rPr>
      <w:lang w:val="it-IT" w:eastAsia="it-IT"/>
    </w:rPr>
  </w:style>
  <w:style w:type="paragraph" w:customStyle="1" w:styleId="BAB46331F5C846DB814C84FF2F366772">
    <w:name w:val="BAB46331F5C846DB814C84FF2F366772"/>
    <w:rsid w:val="00455554"/>
    <w:rPr>
      <w:lang w:val="it-IT" w:eastAsia="it-IT"/>
    </w:rPr>
  </w:style>
  <w:style w:type="paragraph" w:customStyle="1" w:styleId="245CD092C5034ACB9099E6ACCD8BE2D6">
    <w:name w:val="245CD092C5034ACB9099E6ACCD8BE2D6"/>
    <w:rsid w:val="00455554"/>
    <w:rPr>
      <w:lang w:val="it-IT" w:eastAsia="it-IT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6ED0C1F6275F48CE8774A569002ACB86">
    <w:name w:val="6ED0C1F6275F48CE8774A569002ACB86"/>
    <w:rsid w:val="00455554"/>
    <w:rPr>
      <w:lang w:val="it-IT" w:eastAsia="it-IT"/>
    </w:rPr>
  </w:style>
  <w:style w:type="paragraph" w:customStyle="1" w:styleId="51612E2BB196407BBB1E65E75198EC37">
    <w:name w:val="51612E2BB196407BBB1E65E75198EC37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6762-02D1-4C42-8426-CBA3F0F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1470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Fabbri Paola</cp:lastModifiedBy>
  <cp:revision>3</cp:revision>
  <cp:lastPrinted>2020-11-25T13:57:00Z</cp:lastPrinted>
  <dcterms:created xsi:type="dcterms:W3CDTF">2020-11-26T09:02:00Z</dcterms:created>
  <dcterms:modified xsi:type="dcterms:W3CDTF">2020-11-26T09:03:00Z</dcterms:modified>
</cp:coreProperties>
</file>