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7B" w:rsidRPr="00B5197B" w:rsidRDefault="00B5197B" w:rsidP="00B5197B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bookmarkStart w:id="0" w:name="_GoBack"/>
      <w:r w:rsidRPr="00B5197B">
        <w:rPr>
          <w:rFonts w:ascii="Arial" w:eastAsia="Times New Roman" w:hAnsi="Arial" w:cs="Arial"/>
          <w:b/>
          <w:bCs/>
          <w:color w:val="000000"/>
          <w:lang w:eastAsia="it-IT"/>
        </w:rPr>
        <w:t>DECRETO-LEGGE 23 novembre 2020, n. 154 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5197B">
        <w:rPr>
          <w:rFonts w:ascii="Arial" w:eastAsia="Times New Roman" w:hAnsi="Arial" w:cs="Arial"/>
          <w:b/>
          <w:bCs/>
          <w:color w:val="000000"/>
          <w:lang w:eastAsia="it-IT"/>
        </w:rPr>
        <w:t>Misure finanziarie urgenti connesse all'emergenza  epidemiologica  da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5197B">
        <w:rPr>
          <w:rFonts w:ascii="Arial" w:eastAsia="Times New Roman" w:hAnsi="Arial" w:cs="Arial"/>
          <w:b/>
          <w:bCs/>
          <w:color w:val="000000"/>
          <w:lang w:eastAsia="it-IT"/>
        </w:rPr>
        <w:t xml:space="preserve">COVID-19. (20G00175) </w:t>
      </w:r>
    </w:p>
    <w:p w:rsidR="00B5197B" w:rsidRPr="00B5197B" w:rsidRDefault="00B5197B" w:rsidP="00B5197B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n.291 del 23-11-2020)</w:t>
      </w:r>
    </w:p>
    <w:p w:rsidR="00B5197B" w:rsidRPr="00B5197B" w:rsidRDefault="00B5197B" w:rsidP="00B5197B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B5197B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lang w:eastAsia="it-IT"/>
        </w:rPr>
      </w:pPr>
      <w:r w:rsidRPr="00B5197B">
        <w:rPr>
          <w:rFonts w:ascii="Arial" w:eastAsia="Times New Roman" w:hAnsi="Arial" w:cs="Arial"/>
          <w:color w:val="990000"/>
          <w:lang w:eastAsia="it-IT"/>
        </w:rPr>
        <w:t xml:space="preserve"> Vigente al: 24-11-2020  </w:t>
      </w:r>
    </w:p>
    <w:p w:rsidR="00B5197B" w:rsidRPr="00B5197B" w:rsidRDefault="00B5197B" w:rsidP="00B5197B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IL PRESIDENTE DELLA REPUBBLICA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Visti gli articoli 77 e 87 della Costituzione;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Viste le delibere del Consiglio dei ministri del 31  gennaio  2020,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 29 luglio 2020 e del 7  ottobre  2020,  con  le  quali  e'  stato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dichiarato e prorogato lo stato di emergenza sul territorio nazionale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relativo al rischio sanitario connesso  all'insorgenza  di  patologie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derivanti da agenti virali trasmissibili;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Vista la dichiarazione dell'Organizzazione mondiale  della  sanita'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dell'11 marzo 2020, con la quale  l'epidemia  da  COVID-19  e'  stata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valutata  come  «pandemia»   in   considerazione   dei   livelli   di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diffusivita' e gravita' raggiunti a livello globale;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decreto-legge  17  marzo  2020,  n.  18,  convertito, 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modificazioni, dalla legge 24 aprile 2020, n. 27;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decreto-legge  8  aprile  2020,  n.  23,  convertito, 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modificazioni, dalla legge 5 giugno 2020, n. 40;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decreto-legge 19  maggio  2020,  n.  34,  convertito, 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decreto-legge 14 agosto  2020,  n.  104,  convertito, 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modificazioni, dalla legge 13 ottobre 2020, n. 126;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decreto-legge 28 ottobre 2020, n. 137;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decreto-legge 9 novembre 2020, n. 149;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 del  24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ottobre  2020   recante   "Ulteriori   disposizioni   attuative 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decreto-legge 25 marzo 2020, n. 19,  convertito,  con  modificazioni,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dalla legge 22 maggio  2020,  n.  35,  recante  «Misure  urgenti  per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fronteggiare  l'emergenza  epidemiologica   da   COVID-19»,   e 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decreto-legge 16 maggio 2020, n. 33, convertito,  con  modificazioni,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dalla legge 14 luglio 2020, n. 74, recante «Ulteriori misure  urgenti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per fronteggiare l'emergenza  epidemiologica  da  COVID-19»"  con  il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quale  sono  state  disposte  restrizioni  all'esercizio  di   talune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attivita' economiche al fine di contenere  la  diffusione  del  virus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COVID-19,  pubblicato  nella  Gazzetta  Ufficiale  della   Repubblica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italiana 25 ottobre 2020, n. 265;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 ministri  del  3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novembre  2020  recante   "Ulteriori   disposizioni   attuative 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decreto-legge 25 marzo 2020, n. 19,  convertito,  con  modificazioni,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dalla legge 22 maggio  2020,  n.  35,  recante  «Misure  urgenti  per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fronteggiare  l'emergenza  epidemiologica   da   COVID-19»,   e 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decreto-legge 16 maggio 2020, n. 33, convertito,  con  modificazioni,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dalla legge 14 luglio 2020, n. 74, recante «Ulteriori misure  urgenti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per fronteggiare l'emergenza epidemiologica da COVID-19»", pubblicato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nella Gazzetta Ufficiale della Repubblica italiana 4  novembre  2020,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n. 275, nonche' le  relative  ordinanze  del  Ministro  della  salute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adottate in data 4, 10, 13 e 20 novembre 2020;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lastRenderedPageBreak/>
        <w:t xml:space="preserve">  Considerata la straordinaria necessita' ed  urgenza  di  introdurre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ulteriori misure a sostegno dei settori piu' direttamente interessati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dalle  misure  restrittive,  adottate  con  i  predetti  decreti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Presidente del Consiglio dei ministri del 24 ottobre  2020  e  del  3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novembre  2020,  per  la   tutela   della   salute   in   connessione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all'emergenza epidemiologica da Covid-19;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Vista la deliberazione del Consiglio dei ministri,  adottata  nella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riunione del 20 novembre 2020;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Sulla proposta del Presidente del  Consiglio  dei  ministri  e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Ministro dell'economia e delle finanze;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E m an 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il seguente decreto-legge: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Rifinanziamento  delle  misure  di  sostegno  alle  imprese   colpite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dall'emergenza epidemiologica da COVID-19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1. Il Fondo di cui all'articolo 8, comma  2,  del  decreto-legge  9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novembre 2020, n. 149, e' incrementato di 1.450 milioni di  euro  per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l'anno 2020 e di 220,1 milioni di euro  per  l'anno  2021,  anche  in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conseguenza  delle  ordinanze  del  Ministero  della  salute  del  10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novembre 2020, pubblicata nella Gazzetta Ufficiale,  Serie  generale,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n. 280 del 10 novembre 2020, del 13 novembre 2020,  pubblicata  nella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Gazzetta Ufficiale, Serie generale, n. 284 del 13  novembre  2020,  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 20 novembre 2020,  pubblicata  nella  Gazzetta  Ufficiale,  Serie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generale, n. 290 del 21 novembre 2020.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2. L'allegato 2  del  citato  decreto-legge  n.  149  del  2020  e'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integrato con la seguente riga: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+-------------------+---------------------+-----------+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|                   | Commercio al        |           |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|                   |dettaglio di         |           |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| 47.72.10          |calzature e accessori|       200%|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+-------------------+---------------------+-----------+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3. All'attuazione del comma 2 si provvede nei limiti delle  risorse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disponibili sul Fondo di cui al comma 1, con  le  modalita'  previste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dal comma 3 dell'articolo 8 del medesimo  decreto-legge  n.  149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2020.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Misure urgenti di solidarieta' alimentare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1. Al fine di consentire ai comuni l'adozione di misure urgenti  di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solidarieta' alimentare, e' istituito nello stato di  previsione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Ministero dell'interno un fondo di 400 milioni di euro nel  2020,  da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erogare a ciascun comune, entro 7 giorni dalla  data  di  entrata  in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vigore del  presente  decreto,  sulla  base  degli  Allegati  1  e  2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dell'ordinanza del Capo del Dipartimento della protezione  civile  n.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lastRenderedPageBreak/>
        <w:t xml:space="preserve">658 del 29 marzo 2020.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2. Per l'attuazione del presente articolo  i  comuni  applicano  la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disciplina di cui alla citata ordinanza n. 658 del 2020.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3. Le variazioni di bilancio riguardanti l'utilizzo  delle  risorse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trasferite dal Bilancio dello Stato connesse all'emergenza COVID-2019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possono essere deliberate dagli enti locali sino al 31 dicembre  2020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con delibera della giunta.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Acquisto e distribuzione dei farmaci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per la cura dei pazienti con COVID-19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1. Al fine di  procedere  all'acquisto  e  alla  distribuzione  sul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territorio nazionale  dei  farmaci  per  la  cura  dei  pazienti 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COVID-19, il fondo di cui all'articolo 44 del decreto  legislativo  2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gennaio 2018, n. 1, e' incrementato di 100 milioni di euro per l'anno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2020 da destinare  agli  interventi  di  competenza  del  Commissario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straordinario di cui all'articolo  122  del  decreto-legge  17  marzo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2020, n. 18, convertito, con modificazioni,  dalla  legge  24  aprile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2020, n. 27, e  da  trasferire  sull'apposita  contabilita'  speciale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intestata al medesimo Commissario.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Disposizioni finanziarie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1. E' abrogato il comma 5  dell'articolo  8,  del  decreto-legge  9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novembre 2020, n. 149.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2. L'autorizzazione di spesa di  cui  all'articolo  1,  comma  186,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della legge 11 dicembre 2016, n. 232 e' incrementata di 2 milioni  di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euro per l'anno 2025.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3. Agli oneri di cui agli articoli 1, 2 e  3  e  del  comma  2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presente articolo, pari a 1.950 milioni  di  euro  per  l'anno  2020,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220,1 milioni di euro per l'anno 2021 e 2 milioni di euro per  l'anno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2025 che aumentano, ai fini  della  compensazione  degli  effetti  in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termini di indebitamento netto e fabbisogno, in 295,4 milioni di euro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per l'anno 2021, si provvede: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a) quanto a 50 milioni di euro per l'anno 2020, mediante utilizzo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delle risorse rivenienti dall'abrogazione della disposizione  di  cui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al comma 1;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b) quanto a 1.240 milioni  di  euro  per  l'anno  2020,  mediante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corrispondente  riduzione  delle  autorizzazioni  di  spesa  di   cui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all'articolo 19, comma 9, del decreto-legge 17  marzo  2020,  n.  18,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convertito con modificazioni dalla legge 24 aprile 2020, n. 27  e  di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cui all'articolo 1, comma 11, del decreto-legge 14  agosto  2020,  n.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104, convertito, con modificazioni, dalla legge 13 ottobre  2020,  n.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126;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c)  quanto  a  2  milioni  di  euro  per  l'anno  2025,  mediante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corrispondente  riduzione  dell'autorizzazione  di   spesa   di   cui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all'articolo 1, comma 256, della legge 30 dicembre 2018, n. 145;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d) quanto a  500  milioni  di  euro  per  l'anno  2020,  mediante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corrispondente utilizzo del fondo speciale per  la  reiscrizione  dei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lastRenderedPageBreak/>
        <w:t>residui  passivi  perenti  della  spesa  di  parte  corrente  di  cui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all'articolo 27, comma 1, della legge 31 dicembre 2009, n. 196;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e) quanto a  100  milioni  di  euro  per  l'anno  2020,  mediante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corrispondente utilizzo del fondo speciale per  la  reiscrizione  dei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residui  passivi  perenti  della  spesa  in  conto  capitale  di  cui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all'articolo 27, comma 1, della legge 31 dicembre 2009, n. 196;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f) quanto  a  60  milioni  di  euro  per  l'anno  2020,  mediante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corrispondente riduzione del fondo di cui all'articolo 115, comma  1,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  decreto-legge  19  maggio   2020,   n.   34,   convertito,  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g) quanto a 75,3  milioni  di  euro  per  l'anno  2021,  mediante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corrispondente riduzione del Fondo per la compensazione degli effetti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finanziari  non   previsti   a   legislazione   vigente   conseguenti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all'attualizzazione di contributi pluriennali, di cui all'articolo 6,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comma 2, del decreto-legge 7 ottobre 2008, n.  154,  convertito, 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modificazioni, dalla legge 4 dicembre 2008, n. 189;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h) quanto a 220,1 milioni  di  euro  per  l'anno  2021,  mediante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utilizzo delle maggiori entrate e delle minori spese derivanti  dagli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effetti dell'articolo 1.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4. Al fine di assicurare il rispetto del limite complessivo massimo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delle autorizzazioni al ricorso  all'indebitamento  per  l'anno  2020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approvate dalla Camera dei Deputati e dal Senato della Repubblica con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le relative Risoluzioni e, ove necessario, l'eventuale adozione delle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iniziative  previste  dall'articolo  17,  comma  13  della  legge  31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dicembre 2009, n. 196 il  Ministero  dell'economia  e  delle  finanze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effettua il monitoraggio delle risorse di cui all'articolo 34,  comma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4, del decreto-legge 28 ottobre 2020, n.  137,  del  decreto-legge  9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novembre 2020, n. 149 e del presente decreto.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5. Ai fini dell'immediata attuazione delle disposizioni recate  dal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presente decreto,  il  Ministro  dell'economia  e  delle  finanze  e'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autorizzato  ad  apportare,  con  propri   decreti,   le   occorrenti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variazioni di bilancio, anche nel conto  dei  residui.  Il  Ministero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dell'economia e delle  finanze,  ove  necessario,  puo'  disporre  il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ricorso ad anticipazioni di tesoreria,  la  cui  regolarizzazione  e'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effettuata con l'emissione di  ordini  di  pagamento  sui  pertinenti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capitoli di spesa.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Unita' ulteriori che concorrono  alla  determinazione  dei  saldi  di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finanza   pubblica   del   conto    economico    consolidato    delle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amministrazioni pubbliche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1. Agli enti indicati nell'elenco 1 annesso al presente decreto, in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quanto unita' che, secondo criteri stabiliti dal Sistema europeo  dei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conti nazionali e regionali nell'Unione europea (SEC 2010), di cui al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regolamento (UE) n. 549/2013 del Parlamento e del Consiglio,  del  21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maggio 2013, concorrono alla  determinazione  dei  saldi  di  finanza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pubblica  del  conto  economico  consolidato  delle   amministrazioni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pubbliche, si applicano in ogni caso le disposizioni  in  materia  di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equilibrio  dei   bilanci   e   sostenibilita'   del   debito   delle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amministrazioni pubbliche, ai sensi e per gli effetti degli  articoli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lastRenderedPageBreak/>
        <w:t>3 e 4 della legge 24 dicembre 2012, n. 243, nonche' quelle in materia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di obblighi di comunicazione dei dati e delle informazioni  rilevanti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in materia di finanza pubblica.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2. All'articolo 11, comma 6, lettera b), del  codice  di  giustizia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contabile, di cui all'allegato 1 al  decreto  legislativo  26  agosto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2016, n. 174, dopo le parole «operata dall'ISTAT»  sono  aggiunte  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seguenti: «, ai soli fini dell'applicazione della normativa nazionale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sul contenimento della spesa pubblica».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Art. 6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Entrata in vigore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1. Il presente decreto entra  in  vigore  il  giorno  successivo  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quello  della  sua  pubblicazione  nella  Gazzetta  Ufficiale   della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Repubblica italiana e sara' presentato alle Camere per la conversione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in legge.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Il presente decreto, munito del sigillo dello Stato, sara' inserito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nella  Raccolta  ufficiale  degli  atti  normativi  della  Repubblica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italiana. E' fatto obbligo a chiunque spetti di osservarlo e di farlo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osservare.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Dato a Roma, addi' 23 novembre 2020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MATTARELLA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   Conte, Presidente del Consiglio dei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   ministri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   Gualtieri, Ministro dell'economia 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                              delle finanze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Visto, il Guardasigilli: Bonafede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Elenco 1 (articolo 5, comma 1)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Elenco di enti per i quali la  Corte  dei  conti  ha  accolto  il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>ricorso dell'unita' avverso la classificazione operata ai  sensi  del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SEC 2010 per l'anno 2019: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1. Acquirente unico Spa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2.  Societa'  finanziaria  di   promozione   della   cooperazione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economica con i Paesi dell'Est europeo - Finest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3. Trentino Sviluppo Spa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4. Finlombarda - Finanziaria  per  lo  sviluppo  della  Lombardia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societa' per azioni - Finlombarda Spa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5. Garanzia partecipazioni e finanziamenti Spa - GEPAFIN Spa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6. Finanziaria regionale Valle d'Aosta - Societa'  per  azioni  -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Finaosta Spa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7. Fondazione Teatro alla Scala di Milano </w:t>
      </w:r>
    </w:p>
    <w:p w:rsidR="00B5197B" w:rsidRPr="00B5197B" w:rsidRDefault="00B5197B" w:rsidP="00B5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5197B">
        <w:rPr>
          <w:rFonts w:ascii="Arial" w:eastAsia="Times New Roman" w:hAnsi="Arial" w:cs="Arial"/>
          <w:color w:val="000000"/>
          <w:lang w:eastAsia="it-IT"/>
        </w:rPr>
        <w:t xml:space="preserve">    8. Fondazione Accademia nazionale di Santa Cecilia </w:t>
      </w:r>
    </w:p>
    <w:p w:rsidR="00B5197B" w:rsidRPr="00B5197B" w:rsidRDefault="00B5197B" w:rsidP="00B5197B">
      <w:pPr>
        <w:rPr>
          <w:rFonts w:ascii="Arial" w:eastAsia="Times New Roman" w:hAnsi="Arial" w:cs="Arial"/>
          <w:lang w:eastAsia="it-IT"/>
        </w:rPr>
      </w:pPr>
    </w:p>
    <w:bookmarkEnd w:id="0"/>
    <w:p w:rsidR="00B31826" w:rsidRPr="00B5197B" w:rsidRDefault="00B5197B" w:rsidP="00B5197B">
      <w:pPr>
        <w:rPr>
          <w:rFonts w:ascii="Arial" w:hAnsi="Arial" w:cs="Arial"/>
        </w:rPr>
      </w:pPr>
    </w:p>
    <w:sectPr w:rsidR="00B31826" w:rsidRPr="00B5197B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7B"/>
    <w:rsid w:val="002C153F"/>
    <w:rsid w:val="00390AF0"/>
    <w:rsid w:val="0069792C"/>
    <w:rsid w:val="007D6212"/>
    <w:rsid w:val="00B5197B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43BD86FE-4EF7-8A4E-9228-C35612E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B51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5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5197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5197B"/>
  </w:style>
  <w:style w:type="character" w:customStyle="1" w:styleId="righetta">
    <w:name w:val="righetta"/>
    <w:basedOn w:val="Carpredefinitoparagrafo"/>
    <w:rsid w:val="00B5197B"/>
  </w:style>
  <w:style w:type="character" w:customStyle="1" w:styleId="righettadx">
    <w:name w:val="righetta_dx"/>
    <w:basedOn w:val="Carpredefinitoparagrafo"/>
    <w:rsid w:val="00B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</cp:revision>
  <dcterms:created xsi:type="dcterms:W3CDTF">2020-11-24T06:37:00Z</dcterms:created>
  <dcterms:modified xsi:type="dcterms:W3CDTF">2020-11-24T06:38:00Z</dcterms:modified>
</cp:coreProperties>
</file>